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02" w:rsidRPr="009C2BE9" w:rsidRDefault="005B6802" w:rsidP="005B6802">
      <w:pPr>
        <w:overflowPunct w:val="0"/>
        <w:jc w:val="center"/>
        <w:textAlignment w:val="baseline"/>
        <w:rPr>
          <w:b/>
          <w:bCs/>
          <w:szCs w:val="24"/>
        </w:rPr>
      </w:pPr>
      <w:r w:rsidRPr="009C2BE9">
        <w:rPr>
          <w:b/>
          <w:bCs/>
          <w:szCs w:val="24"/>
        </w:rPr>
        <w:t>VARĖNOS R. SAV., MERKINĖS SEN., MERKINĖS MSTL., VILNIAUS G . 54 ESANČIOS MOKYKLOS PASTATO SU MIEGAMUOJU KORPUSU IR DARŽOVIŲ SANDĖLIU VIEŠO AUKCIONO SĄLYGOS</w:t>
      </w:r>
    </w:p>
    <w:p w:rsidR="005B6802" w:rsidRPr="009C2BE9" w:rsidRDefault="005B6802" w:rsidP="005B6802">
      <w:pPr>
        <w:ind w:left="9070" w:firstLine="1298"/>
        <w:rPr>
          <w:szCs w:val="24"/>
        </w:rPr>
      </w:pPr>
    </w:p>
    <w:tbl>
      <w:tblPr>
        <w:tblW w:w="14243" w:type="dxa"/>
        <w:tblInd w:w="-231" w:type="dxa"/>
        <w:tblLayout w:type="fixed"/>
        <w:tblLook w:val="04A0" w:firstRow="1" w:lastRow="0" w:firstColumn="1" w:lastColumn="0" w:noHBand="0" w:noVBand="1"/>
      </w:tblPr>
      <w:tblGrid>
        <w:gridCol w:w="1898"/>
        <w:gridCol w:w="1589"/>
        <w:gridCol w:w="1417"/>
        <w:gridCol w:w="1305"/>
        <w:gridCol w:w="1559"/>
        <w:gridCol w:w="1418"/>
        <w:gridCol w:w="2664"/>
        <w:gridCol w:w="2380"/>
        <w:gridCol w:w="13"/>
      </w:tblGrid>
      <w:tr w:rsidR="005B6802" w:rsidRPr="009C2BE9" w:rsidTr="00F938CD">
        <w:tc>
          <w:tcPr>
            <w:tcW w:w="14243" w:type="dxa"/>
            <w:gridSpan w:val="9"/>
            <w:tcBorders>
              <w:top w:val="single" w:sz="4" w:space="0" w:color="000000"/>
              <w:left w:val="single" w:sz="4" w:space="0" w:color="000000"/>
              <w:bottom w:val="single" w:sz="4" w:space="0" w:color="000000"/>
              <w:right w:val="single" w:sz="4" w:space="0" w:color="000000"/>
            </w:tcBorders>
            <w:hideMark/>
          </w:tcPr>
          <w:p w:rsidR="005B6802" w:rsidRPr="009C2BE9" w:rsidRDefault="005B6802" w:rsidP="00F938CD">
            <w:pPr>
              <w:jc w:val="both"/>
              <w:rPr>
                <w:noProof/>
                <w:szCs w:val="24"/>
              </w:rPr>
            </w:pPr>
            <w:r w:rsidRPr="009C2BE9">
              <w:rPr>
                <w:noProof/>
                <w:szCs w:val="24"/>
              </w:rPr>
              <w:t>Mokykla (unikalus Nr. 4400-0476-5264, bendras plotas – 2077,82 kv. m, statybos metai – 1963 (rekonstrukcijos metai 2009-2010), sienos – plytos); miegamasis korpusas (unikalus Nr. 4400-0476-5506, bendras plotas – 2748,18 kv. m, statybos metai – 1963, sienos – plytų); daržovių sandėlis ( unikalus Nr. 4400-0476-5831, statybos metai – 1963, sienos – monolitinis betonas), esantys Varėnos r. sav., Merkinės  sen., Merkinės mstl., Vilniaus g. 54</w:t>
            </w:r>
          </w:p>
        </w:tc>
      </w:tr>
      <w:tr w:rsidR="005B6802" w:rsidRPr="009C2BE9" w:rsidTr="00F938CD">
        <w:trPr>
          <w:gridAfter w:val="1"/>
          <w:wAfter w:w="13" w:type="dxa"/>
          <w:trHeight w:val="1481"/>
        </w:trPr>
        <w:tc>
          <w:tcPr>
            <w:tcW w:w="1898"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Pradinė bendra nekilnojamojo turto ir žemės sklypo pardavimo kaina (</w:t>
            </w:r>
            <w:proofErr w:type="spellStart"/>
            <w:r w:rsidRPr="009C2BE9">
              <w:rPr>
                <w:szCs w:val="24"/>
              </w:rPr>
              <w:t>Eur</w:t>
            </w:r>
            <w:proofErr w:type="spellEnd"/>
            <w:r w:rsidRPr="009C2BE9">
              <w:rPr>
                <w:szCs w:val="24"/>
              </w:rPr>
              <w:t>)</w:t>
            </w:r>
          </w:p>
        </w:tc>
        <w:tc>
          <w:tcPr>
            <w:tcW w:w="1589"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Iš jos pradinė nekilnojamųjų daiktų pardavimo kaina (</w:t>
            </w:r>
            <w:proofErr w:type="spellStart"/>
            <w:r w:rsidRPr="009C2BE9">
              <w:rPr>
                <w:szCs w:val="24"/>
              </w:rPr>
              <w:t>Eur</w:t>
            </w:r>
            <w:proofErr w:type="spellEnd"/>
            <w:r w:rsidRPr="009C2BE9">
              <w:rPr>
                <w:szCs w:val="24"/>
              </w:rPr>
              <w:t>)</w:t>
            </w:r>
          </w:p>
        </w:tc>
        <w:tc>
          <w:tcPr>
            <w:tcW w:w="1417"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Iš jos žemės sklypo pradinė pardavimo kaina (</w:t>
            </w:r>
            <w:proofErr w:type="spellStart"/>
            <w:r w:rsidRPr="009C2BE9">
              <w:rPr>
                <w:szCs w:val="24"/>
              </w:rPr>
              <w:t>Eur</w:t>
            </w:r>
            <w:proofErr w:type="spellEnd"/>
            <w:r w:rsidRPr="009C2BE9">
              <w:rPr>
                <w:szCs w:val="24"/>
              </w:rPr>
              <w:t>)</w:t>
            </w:r>
          </w:p>
        </w:tc>
        <w:tc>
          <w:tcPr>
            <w:tcW w:w="1305"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Mažiausias kainos didinimo intervalas (</w:t>
            </w:r>
            <w:proofErr w:type="spellStart"/>
            <w:r w:rsidRPr="009C2BE9">
              <w:rPr>
                <w:szCs w:val="24"/>
              </w:rPr>
              <w:t>Eur</w:t>
            </w:r>
            <w:proofErr w:type="spellEnd"/>
            <w:r w:rsidRPr="009C2BE9">
              <w:rPr>
                <w:szCs w:val="24"/>
              </w:rPr>
              <w:t>)</w:t>
            </w:r>
          </w:p>
        </w:tc>
        <w:tc>
          <w:tcPr>
            <w:tcW w:w="1559"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Aukciono dalyvio registravimo mokesčio dydis (</w:t>
            </w:r>
            <w:proofErr w:type="spellStart"/>
            <w:r w:rsidRPr="009C2BE9">
              <w:rPr>
                <w:szCs w:val="24"/>
              </w:rPr>
              <w:t>Eur</w:t>
            </w:r>
            <w:proofErr w:type="spellEnd"/>
            <w:r w:rsidRPr="009C2BE9">
              <w:rPr>
                <w:szCs w:val="24"/>
              </w:rPr>
              <w:t>)</w:t>
            </w:r>
          </w:p>
        </w:tc>
        <w:tc>
          <w:tcPr>
            <w:tcW w:w="1418"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Aukciono dalyvio garantinio įnašo dydis (</w:t>
            </w:r>
            <w:proofErr w:type="spellStart"/>
            <w:r w:rsidRPr="009C2BE9">
              <w:rPr>
                <w:szCs w:val="24"/>
              </w:rPr>
              <w:t>Eur</w:t>
            </w:r>
            <w:proofErr w:type="spellEnd"/>
            <w:r w:rsidRPr="009C2BE9">
              <w:rPr>
                <w:szCs w:val="24"/>
              </w:rPr>
              <w:t>)</w:t>
            </w:r>
          </w:p>
        </w:tc>
        <w:tc>
          <w:tcPr>
            <w:tcW w:w="2664"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sidRPr="009C2BE9">
              <w:rPr>
                <w:szCs w:val="24"/>
              </w:rPr>
              <w:t>Aukciono dalyvių registravimo</w:t>
            </w:r>
          </w:p>
          <w:p w:rsidR="005B6802" w:rsidRPr="009C2BE9" w:rsidRDefault="005B6802" w:rsidP="00F938CD">
            <w:pPr>
              <w:overflowPunct w:val="0"/>
              <w:snapToGrid w:val="0"/>
              <w:jc w:val="center"/>
              <w:textAlignment w:val="baseline"/>
              <w:rPr>
                <w:szCs w:val="24"/>
              </w:rPr>
            </w:pPr>
            <w:r w:rsidRPr="009C2BE9">
              <w:rPr>
                <w:szCs w:val="24"/>
              </w:rPr>
              <w:t>pradžia / pabaiga</w:t>
            </w:r>
          </w:p>
          <w:p w:rsidR="005B6802" w:rsidRPr="009C2BE9" w:rsidRDefault="005B6802" w:rsidP="00F938CD">
            <w:pPr>
              <w:overflowPunct w:val="0"/>
              <w:snapToGrid w:val="0"/>
              <w:jc w:val="center"/>
              <w:textAlignment w:val="baseline"/>
              <w:rPr>
                <w:szCs w:val="24"/>
              </w:rPr>
            </w:pPr>
            <w:r w:rsidRPr="009C2BE9">
              <w:rPr>
                <w:szCs w:val="24"/>
              </w:rPr>
              <w:t>(data ir laikas)</w:t>
            </w:r>
          </w:p>
        </w:tc>
        <w:tc>
          <w:tcPr>
            <w:tcW w:w="2380" w:type="dxa"/>
            <w:tcBorders>
              <w:top w:val="single" w:sz="4" w:space="0" w:color="000000"/>
              <w:left w:val="single" w:sz="4" w:space="0" w:color="000000"/>
              <w:bottom w:val="single" w:sz="4" w:space="0" w:color="000000"/>
              <w:right w:val="single" w:sz="4" w:space="0" w:color="000000"/>
            </w:tcBorders>
            <w:hideMark/>
          </w:tcPr>
          <w:p w:rsidR="005B6802" w:rsidRPr="009C2BE9" w:rsidRDefault="005B6802" w:rsidP="00F938CD">
            <w:pPr>
              <w:overflowPunct w:val="0"/>
              <w:snapToGrid w:val="0"/>
              <w:jc w:val="center"/>
              <w:textAlignment w:val="baseline"/>
              <w:rPr>
                <w:szCs w:val="24"/>
              </w:rPr>
            </w:pPr>
            <w:r w:rsidRPr="009C2BE9">
              <w:rPr>
                <w:szCs w:val="24"/>
              </w:rPr>
              <w:t>Aukciono</w:t>
            </w:r>
          </w:p>
          <w:p w:rsidR="005B6802" w:rsidRPr="009C2BE9" w:rsidRDefault="005B6802" w:rsidP="00F938CD">
            <w:pPr>
              <w:overflowPunct w:val="0"/>
              <w:snapToGrid w:val="0"/>
              <w:jc w:val="center"/>
              <w:textAlignment w:val="baseline"/>
              <w:rPr>
                <w:szCs w:val="24"/>
              </w:rPr>
            </w:pPr>
            <w:r w:rsidRPr="009C2BE9">
              <w:rPr>
                <w:szCs w:val="24"/>
              </w:rPr>
              <w:t>pradžia / pabaiga</w:t>
            </w:r>
          </w:p>
          <w:p w:rsidR="005B6802" w:rsidRPr="009C2BE9" w:rsidRDefault="005B6802" w:rsidP="00F938CD">
            <w:pPr>
              <w:overflowPunct w:val="0"/>
              <w:snapToGrid w:val="0"/>
              <w:jc w:val="center"/>
              <w:textAlignment w:val="baseline"/>
              <w:rPr>
                <w:szCs w:val="24"/>
              </w:rPr>
            </w:pPr>
            <w:r w:rsidRPr="009C2BE9">
              <w:rPr>
                <w:szCs w:val="24"/>
              </w:rPr>
              <w:t>data ir laikas</w:t>
            </w:r>
          </w:p>
        </w:tc>
      </w:tr>
      <w:tr w:rsidR="005B6802" w:rsidRPr="009C2BE9" w:rsidTr="00F938CD">
        <w:trPr>
          <w:gridAfter w:val="1"/>
          <w:wAfter w:w="13" w:type="dxa"/>
          <w:trHeight w:val="509"/>
        </w:trPr>
        <w:tc>
          <w:tcPr>
            <w:tcW w:w="1898" w:type="dxa"/>
            <w:tcBorders>
              <w:top w:val="single" w:sz="4" w:space="0" w:color="000000"/>
              <w:left w:val="single" w:sz="4" w:space="0" w:color="000000"/>
              <w:bottom w:val="single" w:sz="4" w:space="0" w:color="000000"/>
              <w:right w:val="nil"/>
            </w:tcBorders>
          </w:tcPr>
          <w:p w:rsidR="005B6802" w:rsidRPr="009C2BE9" w:rsidRDefault="005B6802" w:rsidP="00F938CD">
            <w:pPr>
              <w:overflowPunct w:val="0"/>
              <w:snapToGrid w:val="0"/>
              <w:spacing w:line="720" w:lineRule="auto"/>
              <w:jc w:val="center"/>
              <w:textAlignment w:val="baseline"/>
              <w:rPr>
                <w:strike/>
                <w:szCs w:val="24"/>
              </w:rPr>
            </w:pPr>
            <w:r>
              <w:rPr>
                <w:szCs w:val="24"/>
              </w:rPr>
              <w:t>265 000</w:t>
            </w:r>
          </w:p>
        </w:tc>
        <w:tc>
          <w:tcPr>
            <w:tcW w:w="1589" w:type="dxa"/>
            <w:tcBorders>
              <w:top w:val="single" w:sz="4" w:space="0" w:color="000000"/>
              <w:left w:val="single" w:sz="4" w:space="0" w:color="000000"/>
              <w:bottom w:val="single" w:sz="4" w:space="0" w:color="000000"/>
              <w:right w:val="nil"/>
            </w:tcBorders>
          </w:tcPr>
          <w:p w:rsidR="005B6802" w:rsidRPr="009C2BE9" w:rsidRDefault="005B6802" w:rsidP="00F938CD">
            <w:pPr>
              <w:overflowPunct w:val="0"/>
              <w:snapToGrid w:val="0"/>
              <w:spacing w:line="720" w:lineRule="auto"/>
              <w:jc w:val="center"/>
              <w:textAlignment w:val="baseline"/>
              <w:rPr>
                <w:strike/>
                <w:szCs w:val="24"/>
              </w:rPr>
            </w:pPr>
            <w:r w:rsidRPr="009C2BE9">
              <w:rPr>
                <w:szCs w:val="24"/>
              </w:rPr>
              <w:t>2</w:t>
            </w:r>
            <w:r>
              <w:rPr>
                <w:szCs w:val="24"/>
              </w:rPr>
              <w:t>65</w:t>
            </w:r>
            <w:r w:rsidRPr="009C2BE9">
              <w:rPr>
                <w:szCs w:val="24"/>
              </w:rPr>
              <w:t xml:space="preserve"> </w:t>
            </w:r>
            <w:r>
              <w:rPr>
                <w:szCs w:val="24"/>
              </w:rPr>
              <w:t>00</w:t>
            </w:r>
            <w:r w:rsidRPr="009C2BE9">
              <w:rPr>
                <w:szCs w:val="24"/>
              </w:rPr>
              <w:t>0</w:t>
            </w:r>
          </w:p>
        </w:tc>
        <w:tc>
          <w:tcPr>
            <w:tcW w:w="1417" w:type="dxa"/>
            <w:tcBorders>
              <w:top w:val="single" w:sz="4" w:space="0" w:color="000000"/>
              <w:left w:val="single" w:sz="4" w:space="0" w:color="000000"/>
              <w:bottom w:val="single" w:sz="4" w:space="0" w:color="000000"/>
              <w:right w:val="nil"/>
            </w:tcBorders>
          </w:tcPr>
          <w:p w:rsidR="005B6802" w:rsidRPr="009C2BE9" w:rsidRDefault="005B6802" w:rsidP="00F938CD">
            <w:pPr>
              <w:overflowPunct w:val="0"/>
              <w:snapToGrid w:val="0"/>
              <w:spacing w:line="720" w:lineRule="auto"/>
              <w:jc w:val="center"/>
              <w:textAlignment w:val="baseline"/>
              <w:rPr>
                <w:strike/>
                <w:szCs w:val="24"/>
              </w:rPr>
            </w:pPr>
            <w:r w:rsidRPr="009C2BE9">
              <w:rPr>
                <w:szCs w:val="24"/>
              </w:rPr>
              <w:t>-</w:t>
            </w:r>
          </w:p>
        </w:tc>
        <w:tc>
          <w:tcPr>
            <w:tcW w:w="1305" w:type="dxa"/>
            <w:tcBorders>
              <w:top w:val="single" w:sz="4" w:space="0" w:color="000000"/>
              <w:left w:val="single" w:sz="4" w:space="0" w:color="000000"/>
              <w:bottom w:val="single" w:sz="4" w:space="0" w:color="000000"/>
              <w:right w:val="nil"/>
            </w:tcBorders>
          </w:tcPr>
          <w:p w:rsidR="005B6802" w:rsidRPr="009C2BE9" w:rsidRDefault="005B6802" w:rsidP="00F938CD">
            <w:pPr>
              <w:overflowPunct w:val="0"/>
              <w:snapToGrid w:val="0"/>
              <w:spacing w:line="720" w:lineRule="auto"/>
              <w:jc w:val="center"/>
              <w:textAlignment w:val="baseline"/>
              <w:rPr>
                <w:szCs w:val="24"/>
              </w:rPr>
            </w:pPr>
            <w:r>
              <w:rPr>
                <w:szCs w:val="24"/>
              </w:rPr>
              <w:t>500</w:t>
            </w:r>
          </w:p>
        </w:tc>
        <w:tc>
          <w:tcPr>
            <w:tcW w:w="1559"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spacing w:line="720" w:lineRule="auto"/>
              <w:jc w:val="center"/>
              <w:textAlignment w:val="baseline"/>
              <w:rPr>
                <w:szCs w:val="24"/>
              </w:rPr>
            </w:pPr>
            <w:r w:rsidRPr="009C2BE9">
              <w:rPr>
                <w:szCs w:val="24"/>
              </w:rPr>
              <w:t>30</w:t>
            </w:r>
          </w:p>
        </w:tc>
        <w:tc>
          <w:tcPr>
            <w:tcW w:w="1418" w:type="dxa"/>
            <w:tcBorders>
              <w:top w:val="single" w:sz="4" w:space="0" w:color="000000"/>
              <w:left w:val="single" w:sz="4" w:space="0" w:color="000000"/>
              <w:bottom w:val="single" w:sz="4" w:space="0" w:color="000000"/>
              <w:right w:val="nil"/>
            </w:tcBorders>
            <w:hideMark/>
          </w:tcPr>
          <w:p w:rsidR="005B6802" w:rsidRPr="009C2BE9" w:rsidRDefault="005B6802" w:rsidP="00F938CD">
            <w:pPr>
              <w:overflowPunct w:val="0"/>
              <w:snapToGrid w:val="0"/>
              <w:jc w:val="center"/>
              <w:textAlignment w:val="baseline"/>
              <w:rPr>
                <w:szCs w:val="24"/>
              </w:rPr>
            </w:pPr>
            <w:r>
              <w:rPr>
                <w:szCs w:val="24"/>
              </w:rPr>
              <w:t>26 500</w:t>
            </w:r>
          </w:p>
        </w:tc>
        <w:tc>
          <w:tcPr>
            <w:tcW w:w="2664" w:type="dxa"/>
            <w:tcBorders>
              <w:top w:val="single" w:sz="4" w:space="0" w:color="000000"/>
              <w:left w:val="single" w:sz="4" w:space="0" w:color="000000"/>
              <w:bottom w:val="single" w:sz="4" w:space="0" w:color="000000"/>
              <w:right w:val="nil"/>
            </w:tcBorders>
            <w:hideMark/>
          </w:tcPr>
          <w:p w:rsidR="005B6802" w:rsidRPr="009C2BE9" w:rsidRDefault="005B6802" w:rsidP="00F938CD">
            <w:pPr>
              <w:rPr>
                <w:szCs w:val="24"/>
                <w:lang w:val="en-GB"/>
              </w:rPr>
            </w:pPr>
            <w:r w:rsidRPr="009C2BE9">
              <w:rPr>
                <w:szCs w:val="24"/>
              </w:rPr>
              <w:t>nuo</w:t>
            </w:r>
            <w:r w:rsidRPr="009C2BE9">
              <w:rPr>
                <w:szCs w:val="24"/>
                <w:lang w:val="en-GB"/>
              </w:rPr>
              <w:t xml:space="preserve"> 202</w:t>
            </w:r>
            <w:r>
              <w:rPr>
                <w:szCs w:val="24"/>
                <w:lang w:val="en-GB"/>
              </w:rPr>
              <w:t>5</w:t>
            </w:r>
            <w:r w:rsidRPr="009C2BE9">
              <w:rPr>
                <w:szCs w:val="24"/>
                <w:lang w:val="en-GB"/>
              </w:rPr>
              <w:t>-</w:t>
            </w:r>
            <w:r>
              <w:rPr>
                <w:szCs w:val="24"/>
                <w:lang w:val="en-GB"/>
              </w:rPr>
              <w:t>03</w:t>
            </w:r>
            <w:r w:rsidRPr="009C2BE9">
              <w:rPr>
                <w:szCs w:val="24"/>
                <w:lang w:val="en-GB"/>
              </w:rPr>
              <w:t>-</w:t>
            </w:r>
            <w:r>
              <w:rPr>
                <w:szCs w:val="24"/>
                <w:lang w:val="en-GB"/>
              </w:rPr>
              <w:t>14</w:t>
            </w:r>
            <w:r w:rsidRPr="009C2BE9">
              <w:rPr>
                <w:szCs w:val="24"/>
                <w:lang w:val="en-GB"/>
              </w:rPr>
              <w:t xml:space="preserve">  00.00 val.</w:t>
            </w:r>
          </w:p>
          <w:p w:rsidR="005B6802" w:rsidRPr="009C2BE9" w:rsidRDefault="005B6802" w:rsidP="00F938CD">
            <w:pPr>
              <w:overflowPunct w:val="0"/>
              <w:textAlignment w:val="baseline"/>
              <w:rPr>
                <w:szCs w:val="24"/>
                <w:lang w:val="en-GB"/>
              </w:rPr>
            </w:pPr>
            <w:r w:rsidRPr="009C2BE9">
              <w:rPr>
                <w:szCs w:val="24"/>
              </w:rPr>
              <w:t>iki</w:t>
            </w:r>
            <w:r w:rsidRPr="009C2BE9">
              <w:rPr>
                <w:szCs w:val="24"/>
                <w:lang w:val="en-GB"/>
              </w:rPr>
              <w:t xml:space="preserve"> 202</w:t>
            </w:r>
            <w:r>
              <w:rPr>
                <w:szCs w:val="24"/>
                <w:lang w:val="en-GB"/>
              </w:rPr>
              <w:t>5</w:t>
            </w:r>
            <w:r w:rsidRPr="009C2BE9">
              <w:rPr>
                <w:szCs w:val="24"/>
                <w:lang w:val="en-GB"/>
              </w:rPr>
              <w:t>-0</w:t>
            </w:r>
            <w:r>
              <w:rPr>
                <w:szCs w:val="24"/>
                <w:lang w:val="en-GB"/>
              </w:rPr>
              <w:t>3</w:t>
            </w:r>
            <w:r w:rsidRPr="009C2BE9">
              <w:rPr>
                <w:szCs w:val="24"/>
                <w:lang w:val="en-GB"/>
              </w:rPr>
              <w:t>-</w:t>
            </w:r>
            <w:r>
              <w:rPr>
                <w:szCs w:val="24"/>
                <w:lang w:val="en-GB"/>
              </w:rPr>
              <w:t>17</w:t>
            </w:r>
            <w:r w:rsidRPr="009C2BE9">
              <w:rPr>
                <w:szCs w:val="24"/>
                <w:lang w:val="en-GB"/>
              </w:rPr>
              <w:t xml:space="preserve">   23.59 val.</w:t>
            </w:r>
          </w:p>
        </w:tc>
        <w:tc>
          <w:tcPr>
            <w:tcW w:w="2380" w:type="dxa"/>
            <w:tcBorders>
              <w:top w:val="single" w:sz="4" w:space="0" w:color="000000"/>
              <w:left w:val="single" w:sz="4" w:space="0" w:color="000000"/>
              <w:bottom w:val="single" w:sz="4" w:space="0" w:color="000000"/>
              <w:right w:val="single" w:sz="4" w:space="0" w:color="000000"/>
            </w:tcBorders>
            <w:hideMark/>
          </w:tcPr>
          <w:p w:rsidR="005B6802" w:rsidRPr="007753DB" w:rsidRDefault="005B6802" w:rsidP="00F938CD">
            <w:pPr>
              <w:pStyle w:val="Betarp"/>
              <w:rPr>
                <w:sz w:val="24"/>
                <w:szCs w:val="24"/>
                <w:lang w:val="en-GB"/>
              </w:rPr>
            </w:pPr>
            <w:r w:rsidRPr="007753DB">
              <w:rPr>
                <w:sz w:val="24"/>
                <w:szCs w:val="24"/>
              </w:rPr>
              <w:t>nuo</w:t>
            </w:r>
            <w:r w:rsidRPr="007753DB">
              <w:rPr>
                <w:sz w:val="24"/>
                <w:szCs w:val="24"/>
                <w:lang w:val="en-GB"/>
              </w:rPr>
              <w:t xml:space="preserve"> 202</w:t>
            </w:r>
            <w:r>
              <w:rPr>
                <w:sz w:val="24"/>
                <w:szCs w:val="24"/>
                <w:lang w:val="en-GB"/>
              </w:rPr>
              <w:t>5</w:t>
            </w:r>
            <w:r w:rsidRPr="007753DB">
              <w:rPr>
                <w:sz w:val="24"/>
                <w:szCs w:val="24"/>
                <w:lang w:val="en-GB"/>
              </w:rPr>
              <w:t>-0</w:t>
            </w:r>
            <w:r>
              <w:rPr>
                <w:sz w:val="24"/>
                <w:szCs w:val="24"/>
                <w:lang w:val="en-GB"/>
              </w:rPr>
              <w:t>3</w:t>
            </w:r>
            <w:r w:rsidRPr="007753DB">
              <w:rPr>
                <w:sz w:val="24"/>
                <w:szCs w:val="24"/>
                <w:lang w:val="en-GB"/>
              </w:rPr>
              <w:t>-</w:t>
            </w:r>
            <w:r>
              <w:rPr>
                <w:sz w:val="24"/>
                <w:szCs w:val="24"/>
                <w:lang w:val="en-GB"/>
              </w:rPr>
              <w:t xml:space="preserve">19 </w:t>
            </w:r>
            <w:r w:rsidRPr="007753DB">
              <w:rPr>
                <w:sz w:val="24"/>
                <w:szCs w:val="24"/>
                <w:lang w:val="en-GB"/>
              </w:rPr>
              <w:t xml:space="preserve"> 9.00 val.</w:t>
            </w:r>
          </w:p>
          <w:p w:rsidR="005B6802" w:rsidRPr="009C2BE9" w:rsidRDefault="005B6802" w:rsidP="00F938CD">
            <w:pPr>
              <w:overflowPunct w:val="0"/>
              <w:jc w:val="center"/>
              <w:textAlignment w:val="baseline"/>
              <w:rPr>
                <w:szCs w:val="24"/>
                <w:lang w:val="en-GB"/>
              </w:rPr>
            </w:pPr>
            <w:r w:rsidRPr="009C2BE9">
              <w:rPr>
                <w:szCs w:val="24"/>
              </w:rPr>
              <w:t>iki</w:t>
            </w:r>
            <w:r w:rsidRPr="009C2BE9">
              <w:rPr>
                <w:szCs w:val="24"/>
                <w:lang w:val="en-GB"/>
              </w:rPr>
              <w:t xml:space="preserve"> 202</w:t>
            </w:r>
            <w:r>
              <w:rPr>
                <w:szCs w:val="24"/>
                <w:lang w:val="en-GB"/>
              </w:rPr>
              <w:t>5</w:t>
            </w:r>
            <w:r w:rsidRPr="009C2BE9">
              <w:rPr>
                <w:szCs w:val="24"/>
                <w:lang w:val="en-GB"/>
              </w:rPr>
              <w:t>-</w:t>
            </w:r>
            <w:r>
              <w:rPr>
                <w:szCs w:val="24"/>
                <w:lang w:val="en-GB"/>
              </w:rPr>
              <w:t>03</w:t>
            </w:r>
            <w:r w:rsidRPr="009C2BE9">
              <w:rPr>
                <w:szCs w:val="24"/>
                <w:lang w:val="en-GB"/>
              </w:rPr>
              <w:t>-</w:t>
            </w:r>
            <w:r>
              <w:rPr>
                <w:szCs w:val="24"/>
                <w:lang w:val="en-GB"/>
              </w:rPr>
              <w:t>20</w:t>
            </w:r>
            <w:r w:rsidRPr="009C2BE9">
              <w:rPr>
                <w:szCs w:val="24"/>
                <w:lang w:val="en-GB"/>
              </w:rPr>
              <w:t xml:space="preserve"> 13.59 val.</w:t>
            </w:r>
          </w:p>
        </w:tc>
      </w:tr>
      <w:tr w:rsidR="005B6802" w:rsidRPr="009C2BE9" w:rsidTr="00F938CD">
        <w:trPr>
          <w:trHeight w:val="291"/>
        </w:trPr>
        <w:tc>
          <w:tcPr>
            <w:tcW w:w="14243" w:type="dxa"/>
            <w:gridSpan w:val="9"/>
            <w:tcBorders>
              <w:top w:val="single" w:sz="4" w:space="0" w:color="000000"/>
              <w:left w:val="single" w:sz="4" w:space="0" w:color="000000"/>
              <w:bottom w:val="single" w:sz="4" w:space="0" w:color="000000"/>
              <w:right w:val="single" w:sz="4" w:space="0" w:color="000000"/>
            </w:tcBorders>
          </w:tcPr>
          <w:p w:rsidR="005B6802" w:rsidRPr="00A10F0B" w:rsidRDefault="005B6802" w:rsidP="00F938CD">
            <w:pPr>
              <w:pStyle w:val="Betarp"/>
              <w:rPr>
                <w:color w:val="FF0000"/>
                <w:sz w:val="24"/>
                <w:szCs w:val="24"/>
              </w:rPr>
            </w:pPr>
            <w:r w:rsidRPr="00A10F0B">
              <w:rPr>
                <w:sz w:val="24"/>
                <w:szCs w:val="24"/>
              </w:rPr>
              <w:t xml:space="preserve">Žemės sklypas nuomojamas. Žemės sklypo nuomos sutartį sudaro Varėnos rajono savivaldybės </w:t>
            </w:r>
            <w:r>
              <w:rPr>
                <w:sz w:val="24"/>
                <w:szCs w:val="24"/>
              </w:rPr>
              <w:t>taryba</w:t>
            </w:r>
            <w:r w:rsidRPr="00A10F0B">
              <w:rPr>
                <w:sz w:val="24"/>
                <w:szCs w:val="24"/>
              </w:rPr>
              <w:t>.</w:t>
            </w:r>
          </w:p>
        </w:tc>
      </w:tr>
      <w:tr w:rsidR="005B6802" w:rsidRPr="009C2BE9" w:rsidTr="00F938CD">
        <w:tc>
          <w:tcPr>
            <w:tcW w:w="14243" w:type="dxa"/>
            <w:gridSpan w:val="9"/>
            <w:tcBorders>
              <w:top w:val="single" w:sz="4" w:space="0" w:color="000000"/>
              <w:left w:val="single" w:sz="4" w:space="0" w:color="000000"/>
              <w:bottom w:val="single" w:sz="4" w:space="0" w:color="000000"/>
              <w:right w:val="single" w:sz="4" w:space="0" w:color="000000"/>
            </w:tcBorders>
          </w:tcPr>
          <w:p w:rsidR="005B6802" w:rsidRPr="009C2BE9" w:rsidRDefault="005B6802" w:rsidP="00F938CD">
            <w:pPr>
              <w:tabs>
                <w:tab w:val="left" w:pos="90"/>
              </w:tabs>
              <w:overflowPunct w:val="0"/>
              <w:textAlignment w:val="baseline"/>
              <w:rPr>
                <w:color w:val="000000"/>
                <w:szCs w:val="24"/>
              </w:rPr>
            </w:pPr>
            <w:r w:rsidRPr="009C2BE9">
              <w:rPr>
                <w:color w:val="000000"/>
                <w:szCs w:val="24"/>
              </w:rPr>
              <w:t>Viešo aukciono organizatorė – Varėnos rajono savivaldybės administracija, kodas 188773873, buveinės adresas Vytauto g. 12, Varėna.</w:t>
            </w:r>
          </w:p>
          <w:p w:rsidR="005B6802" w:rsidRPr="009C2BE9" w:rsidRDefault="005B6802" w:rsidP="00F938CD">
            <w:pPr>
              <w:tabs>
                <w:tab w:val="left" w:pos="90"/>
              </w:tabs>
              <w:overflowPunct w:val="0"/>
              <w:textAlignment w:val="baseline"/>
              <w:rPr>
                <w:color w:val="000000"/>
                <w:szCs w:val="24"/>
              </w:rPr>
            </w:pPr>
            <w:r w:rsidRPr="009C2BE9">
              <w:rPr>
                <w:color w:val="000000"/>
                <w:szCs w:val="24"/>
              </w:rPr>
              <w:t xml:space="preserve">Turto apžiūra nuo </w:t>
            </w:r>
            <w:r w:rsidRPr="00EC05BB">
              <w:rPr>
                <w:szCs w:val="24"/>
              </w:rPr>
              <w:t>202</w:t>
            </w:r>
            <w:r>
              <w:rPr>
                <w:szCs w:val="24"/>
              </w:rPr>
              <w:t>5</w:t>
            </w:r>
            <w:r w:rsidRPr="00EC05BB">
              <w:rPr>
                <w:szCs w:val="24"/>
              </w:rPr>
              <w:t>-0</w:t>
            </w:r>
            <w:r>
              <w:rPr>
                <w:szCs w:val="24"/>
              </w:rPr>
              <w:t>3</w:t>
            </w:r>
            <w:r w:rsidRPr="00EC05BB">
              <w:rPr>
                <w:szCs w:val="24"/>
              </w:rPr>
              <w:t>-</w:t>
            </w:r>
            <w:r>
              <w:rPr>
                <w:szCs w:val="24"/>
              </w:rPr>
              <w:t>12</w:t>
            </w:r>
            <w:r w:rsidRPr="00EC05BB">
              <w:rPr>
                <w:szCs w:val="24"/>
              </w:rPr>
              <w:t xml:space="preserve"> iki 202</w:t>
            </w:r>
            <w:r>
              <w:rPr>
                <w:szCs w:val="24"/>
              </w:rPr>
              <w:t>5</w:t>
            </w:r>
            <w:r w:rsidRPr="00EC05BB">
              <w:rPr>
                <w:szCs w:val="24"/>
              </w:rPr>
              <w:t>-0</w:t>
            </w:r>
            <w:r>
              <w:rPr>
                <w:szCs w:val="24"/>
              </w:rPr>
              <w:t>3</w:t>
            </w:r>
            <w:r w:rsidRPr="00EC05BB">
              <w:rPr>
                <w:szCs w:val="24"/>
              </w:rPr>
              <w:t>-</w:t>
            </w:r>
            <w:r>
              <w:rPr>
                <w:szCs w:val="24"/>
              </w:rPr>
              <w:t>14</w:t>
            </w:r>
            <w:r w:rsidRPr="00EC05BB">
              <w:rPr>
                <w:szCs w:val="24"/>
              </w:rPr>
              <w:t xml:space="preserve">  </w:t>
            </w:r>
            <w:r w:rsidRPr="009C2BE9">
              <w:rPr>
                <w:color w:val="000000"/>
                <w:szCs w:val="24"/>
              </w:rPr>
              <w:t>9.00-15.00 val.</w:t>
            </w:r>
          </w:p>
          <w:p w:rsidR="005B6802" w:rsidRPr="009C2BE9" w:rsidRDefault="005B6802" w:rsidP="00F938CD">
            <w:pPr>
              <w:tabs>
                <w:tab w:val="left" w:pos="90"/>
              </w:tabs>
              <w:overflowPunct w:val="0"/>
              <w:textAlignment w:val="baseline"/>
              <w:rPr>
                <w:color w:val="000000"/>
                <w:szCs w:val="24"/>
              </w:rPr>
            </w:pPr>
            <w:r w:rsidRPr="009C2BE9">
              <w:rPr>
                <w:color w:val="000000"/>
                <w:szCs w:val="24"/>
              </w:rPr>
              <w:t>Apžiūros laiką suderinti su darbuotoju, atsakingu už turto apžiūrą:</w:t>
            </w:r>
          </w:p>
          <w:p w:rsidR="005B6802" w:rsidRPr="009C2BE9" w:rsidRDefault="005B6802" w:rsidP="00F938CD">
            <w:pPr>
              <w:pStyle w:val="Default"/>
              <w:jc w:val="both"/>
              <w:rPr>
                <w:rFonts w:eastAsia="Calibri"/>
                <w:color w:val="FF0000"/>
                <w:lang w:eastAsia="en-US"/>
              </w:rPr>
            </w:pPr>
            <w:r w:rsidRPr="009C2BE9">
              <w:rPr>
                <w:i/>
              </w:rPr>
              <w:t xml:space="preserve"> </w:t>
            </w:r>
            <w:r w:rsidRPr="009C2BE9">
              <w:rPr>
                <w:i/>
                <w:color w:val="auto"/>
              </w:rPr>
              <w:t xml:space="preserve">Dėl apžiūros kreiptis į Merkinės seniūnijos seniūną Gintautą </w:t>
            </w:r>
            <w:proofErr w:type="spellStart"/>
            <w:r w:rsidRPr="009C2BE9">
              <w:rPr>
                <w:i/>
                <w:color w:val="auto"/>
              </w:rPr>
              <w:t>Tebėrą</w:t>
            </w:r>
            <w:proofErr w:type="spellEnd"/>
            <w:r w:rsidRPr="009C2BE9">
              <w:rPr>
                <w:i/>
                <w:color w:val="auto"/>
              </w:rPr>
              <w:t>, tel. Nr. +370 686 05823.</w:t>
            </w:r>
          </w:p>
          <w:p w:rsidR="005B6802" w:rsidRPr="009C2BE9" w:rsidRDefault="005B6802" w:rsidP="00F938CD">
            <w:pPr>
              <w:tabs>
                <w:tab w:val="left" w:pos="90"/>
              </w:tabs>
              <w:overflowPunct w:val="0"/>
              <w:textAlignment w:val="baseline"/>
              <w:rPr>
                <w:b/>
                <w:bCs/>
                <w:color w:val="000000"/>
                <w:szCs w:val="24"/>
              </w:rPr>
            </w:pPr>
            <w:r w:rsidRPr="009C2BE9">
              <w:rPr>
                <w:b/>
                <w:bCs/>
                <w:color w:val="000000"/>
                <w:szCs w:val="24"/>
              </w:rPr>
              <w:t xml:space="preserve">Aukcionai vykdomi informacinių technologijų priemonėmis interneto svetainėje </w:t>
            </w:r>
            <w:hyperlink r:id="rId4" w:history="1">
              <w:r w:rsidRPr="009C2BE9">
                <w:rPr>
                  <w:rStyle w:val="Hipersaitas"/>
                  <w:color w:val="000000"/>
                  <w:szCs w:val="24"/>
                </w:rPr>
                <w:t>http://www.evarzytynes.lt/</w:t>
              </w:r>
            </w:hyperlink>
            <w:r w:rsidRPr="009C2BE9">
              <w:rPr>
                <w:b/>
                <w:bCs/>
                <w:color w:val="000000"/>
                <w:szCs w:val="24"/>
              </w:rPr>
              <w:t>.</w:t>
            </w:r>
          </w:p>
          <w:p w:rsidR="005B6802" w:rsidRPr="009C2BE9" w:rsidRDefault="005B6802" w:rsidP="00F938CD">
            <w:pPr>
              <w:overflowPunct w:val="0"/>
              <w:snapToGrid w:val="0"/>
              <w:jc w:val="both"/>
              <w:textAlignment w:val="baseline"/>
              <w:rPr>
                <w:szCs w:val="24"/>
              </w:rPr>
            </w:pPr>
            <w:r w:rsidRPr="009C2BE9">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B6802" w:rsidRPr="009C2BE9" w:rsidRDefault="005B6802" w:rsidP="00F938CD">
            <w:pPr>
              <w:jc w:val="both"/>
              <w:rPr>
                <w:rFonts w:eastAsia="Calibri"/>
                <w:szCs w:val="24"/>
              </w:rPr>
            </w:pPr>
            <w:r w:rsidRPr="009C2BE9">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 dalyvio registravimo mokestis ir garantinis įnašas)</w:t>
            </w:r>
            <w:r w:rsidRPr="009C2BE9">
              <w:rPr>
                <w:rFonts w:eastAsia="Calibri"/>
                <w:szCs w:val="24"/>
              </w:rPr>
              <w:t xml:space="preserve"> (banko kodas 74812).</w:t>
            </w:r>
          </w:p>
          <w:p w:rsidR="005B6802" w:rsidRPr="009C2BE9" w:rsidRDefault="005B6802" w:rsidP="00F938CD">
            <w:pPr>
              <w:jc w:val="both"/>
              <w:rPr>
                <w:i/>
                <w:iCs/>
                <w:szCs w:val="24"/>
              </w:rPr>
            </w:pPr>
            <w:r w:rsidRPr="009C2BE9">
              <w:rPr>
                <w:rStyle w:val="right"/>
                <w:i/>
                <w:iCs/>
                <w:szCs w:val="24"/>
              </w:rPr>
              <w:t>Varėnos rajono savivaldybė neįsipareigoja iškraustyti pastate esančių daiktų.</w:t>
            </w:r>
          </w:p>
          <w:p w:rsidR="005B6802" w:rsidRPr="009C2BE9" w:rsidRDefault="005B6802" w:rsidP="00F938CD">
            <w:pPr>
              <w:keepNext/>
              <w:keepLines/>
              <w:tabs>
                <w:tab w:val="left" w:pos="720"/>
                <w:tab w:val="center" w:pos="4153"/>
                <w:tab w:val="right" w:pos="8306"/>
              </w:tabs>
              <w:overflowPunct w:val="0"/>
              <w:jc w:val="both"/>
              <w:textAlignment w:val="baseline"/>
              <w:rPr>
                <w:color w:val="000000"/>
                <w:szCs w:val="24"/>
              </w:rPr>
            </w:pPr>
            <w:r w:rsidRPr="009C2BE9">
              <w:rPr>
                <w:szCs w:val="24"/>
              </w:rPr>
              <w:lastRenderedPageBreak/>
              <w:t xml:space="preserve">Atsakinga už informacijos teikimą - Violeta </w:t>
            </w:r>
            <w:proofErr w:type="spellStart"/>
            <w:r w:rsidRPr="009C2BE9">
              <w:rPr>
                <w:szCs w:val="24"/>
              </w:rPr>
              <w:t>Valūnienė</w:t>
            </w:r>
            <w:proofErr w:type="spellEnd"/>
            <w:r w:rsidRPr="009C2BE9">
              <w:rPr>
                <w:szCs w:val="24"/>
              </w:rPr>
              <w:t xml:space="preserve">, Turto valdymo skyriaus vedėjo pavaduotoja, tel. (8 310) 31 992, el. p. </w:t>
            </w:r>
            <w:proofErr w:type="spellStart"/>
            <w:r w:rsidRPr="009C2BE9">
              <w:rPr>
                <w:szCs w:val="24"/>
              </w:rPr>
              <w:t>violeta.valuniene</w:t>
            </w:r>
            <w:proofErr w:type="spellEnd"/>
            <w:r w:rsidRPr="009C2BE9">
              <w:rPr>
                <w:szCs w:val="24"/>
                <w:lang w:val="en-US"/>
              </w:rPr>
              <w:t>@</w:t>
            </w:r>
            <w:proofErr w:type="spellStart"/>
            <w:r w:rsidRPr="009C2BE9">
              <w:rPr>
                <w:szCs w:val="24"/>
              </w:rPr>
              <w:t>varena.lt</w:t>
            </w:r>
            <w:proofErr w:type="spellEnd"/>
            <w:r w:rsidRPr="009C2BE9">
              <w:rPr>
                <w:szCs w:val="24"/>
              </w:rPr>
              <w:t>.</w:t>
            </w:r>
          </w:p>
          <w:p w:rsidR="005B6802" w:rsidRPr="009C2BE9" w:rsidRDefault="005B6802" w:rsidP="00F938CD">
            <w:pPr>
              <w:keepNext/>
              <w:keepLines/>
              <w:tabs>
                <w:tab w:val="left" w:pos="720"/>
                <w:tab w:val="center" w:pos="4153"/>
                <w:tab w:val="right" w:pos="8306"/>
              </w:tabs>
              <w:overflowPunct w:val="0"/>
              <w:jc w:val="both"/>
              <w:textAlignment w:val="baseline"/>
              <w:rPr>
                <w:bCs/>
                <w:szCs w:val="24"/>
              </w:rPr>
            </w:pPr>
            <w:r w:rsidRPr="009C2BE9">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C2BE9">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B6802" w:rsidRPr="009C2BE9" w:rsidTr="00F938CD">
        <w:tc>
          <w:tcPr>
            <w:tcW w:w="14243" w:type="dxa"/>
            <w:gridSpan w:val="9"/>
            <w:tcBorders>
              <w:top w:val="single" w:sz="4" w:space="0" w:color="000000"/>
              <w:left w:val="single" w:sz="4" w:space="0" w:color="000000"/>
              <w:bottom w:val="single" w:sz="4" w:space="0" w:color="000000"/>
              <w:right w:val="single" w:sz="4" w:space="0" w:color="000000"/>
            </w:tcBorders>
            <w:hideMark/>
          </w:tcPr>
          <w:p w:rsidR="005B6802" w:rsidRPr="009C2BE9" w:rsidRDefault="005B6802" w:rsidP="00F938CD">
            <w:pPr>
              <w:suppressAutoHyphens/>
              <w:jc w:val="both"/>
              <w:rPr>
                <w:iCs/>
                <w:szCs w:val="24"/>
                <w:lang w:eastAsia="ar-SA"/>
              </w:rPr>
            </w:pPr>
            <w:r w:rsidRPr="009C2BE9">
              <w:rPr>
                <w:iCs/>
                <w:szCs w:val="24"/>
                <w:lang w:eastAsia="ar-SA"/>
              </w:rPr>
              <w:lastRenderedPageBreak/>
              <w:t>Atsiskaitymo už aukcione įgytą nekilnojamąjį turtą terminas ir tvarka:</w:t>
            </w:r>
          </w:p>
          <w:p w:rsidR="005B6802" w:rsidRPr="009C2BE9" w:rsidRDefault="005B6802" w:rsidP="00F938CD">
            <w:pPr>
              <w:rPr>
                <w:szCs w:val="24"/>
                <w:shd w:val="clear" w:color="auto" w:fill="FFFFFF"/>
              </w:rPr>
            </w:pPr>
            <w:r w:rsidRPr="009C2BE9">
              <w:rPr>
                <w:szCs w:val="24"/>
                <w:lang w:eastAsia="ar-SA"/>
              </w:rPr>
              <w:t>1. Aukciono laimėtojas aukcionui pasibaigus, bet ne vėliau kaip kitą darbo dieną, privalo pasirašyti aukciono protokolą</w:t>
            </w:r>
            <w:r w:rsidRPr="009C2BE9">
              <w:rPr>
                <w:szCs w:val="24"/>
                <w:shd w:val="clear" w:color="auto" w:fill="FFFFFF"/>
              </w:rPr>
              <w:t xml:space="preserve"> ir jo kopiją išsiųsti el. paštu </w:t>
            </w:r>
            <w:proofErr w:type="spellStart"/>
            <w:r w:rsidRPr="009C2BE9">
              <w:rPr>
                <w:szCs w:val="24"/>
                <w:shd w:val="clear" w:color="auto" w:fill="FFFFFF"/>
              </w:rPr>
              <w:t>violeta.valuniene</w:t>
            </w:r>
            <w:proofErr w:type="spellEnd"/>
            <w:r w:rsidRPr="009C2BE9">
              <w:rPr>
                <w:szCs w:val="24"/>
                <w:shd w:val="clear" w:color="auto" w:fill="FFFFFF"/>
                <w:lang w:val="en-US"/>
              </w:rPr>
              <w:t>@</w:t>
            </w:r>
            <w:proofErr w:type="spellStart"/>
            <w:r w:rsidRPr="009C2BE9">
              <w:rPr>
                <w:szCs w:val="24"/>
                <w:shd w:val="clear" w:color="auto" w:fill="FFFFFF"/>
              </w:rPr>
              <w:t>varena.lt</w:t>
            </w:r>
            <w:proofErr w:type="spellEnd"/>
            <w:r w:rsidRPr="009C2BE9">
              <w:rPr>
                <w:szCs w:val="24"/>
                <w:lang w:eastAsia="ar-SA"/>
              </w:rPr>
              <w:t>;</w:t>
            </w:r>
          </w:p>
          <w:p w:rsidR="005B6802" w:rsidRPr="009C2BE9" w:rsidRDefault="005B6802" w:rsidP="00F938CD">
            <w:pPr>
              <w:suppressAutoHyphens/>
              <w:jc w:val="both"/>
              <w:rPr>
                <w:szCs w:val="24"/>
              </w:rPr>
            </w:pPr>
            <w:r w:rsidRPr="009C2BE9">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9C2BE9">
              <w:rPr>
                <w:szCs w:val="24"/>
              </w:rPr>
              <w:t xml:space="preserve"> </w:t>
            </w:r>
          </w:p>
          <w:p w:rsidR="005B6802" w:rsidRPr="009C2BE9" w:rsidRDefault="005B6802" w:rsidP="00F938CD">
            <w:pPr>
              <w:jc w:val="both"/>
              <w:rPr>
                <w:color w:val="000000"/>
                <w:szCs w:val="24"/>
              </w:rPr>
            </w:pPr>
            <w:r w:rsidRPr="009C2BE9">
              <w:rPr>
                <w:iCs/>
                <w:szCs w:val="24"/>
                <w:lang w:eastAsia="ar-SA"/>
              </w:rPr>
              <w:t>Kitos aukciono sąlygos:</w:t>
            </w:r>
            <w:r w:rsidRPr="009C2BE9">
              <w:rPr>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9C2BE9">
              <w:rPr>
                <w:color w:val="444444"/>
                <w:szCs w:val="24"/>
              </w:rPr>
              <w:t xml:space="preserve"> </w:t>
            </w:r>
            <w:r w:rsidRPr="009C2BE9">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B6802" w:rsidRPr="009C2BE9" w:rsidRDefault="005B6802" w:rsidP="005B6802">
      <w:pPr>
        <w:ind w:left="9070" w:firstLine="1298"/>
        <w:rPr>
          <w:szCs w:val="24"/>
        </w:rPr>
      </w:pPr>
    </w:p>
    <w:p w:rsidR="005B6802" w:rsidRPr="009C2BE9" w:rsidRDefault="005B6802" w:rsidP="005B6802">
      <w:pPr>
        <w:ind w:left="5184" w:hanging="81"/>
        <w:jc w:val="both"/>
        <w:rPr>
          <w:szCs w:val="24"/>
        </w:rPr>
      </w:pPr>
      <w:r w:rsidRPr="009C2BE9">
        <w:rPr>
          <w:szCs w:val="24"/>
        </w:rPr>
        <w:t>_________________________________</w:t>
      </w:r>
    </w:p>
    <w:p w:rsidR="005B6802" w:rsidRPr="009C2BE9" w:rsidRDefault="005B6802" w:rsidP="005B6802">
      <w:pPr>
        <w:rPr>
          <w:szCs w:val="24"/>
        </w:rPr>
      </w:pPr>
    </w:p>
    <w:p w:rsidR="005B6802" w:rsidRPr="009C2BE9" w:rsidRDefault="005B6802" w:rsidP="005B6802">
      <w:pPr>
        <w:rPr>
          <w:szCs w:val="24"/>
        </w:rPr>
      </w:pPr>
    </w:p>
    <w:p w:rsidR="005B6802" w:rsidRPr="009C2BE9" w:rsidRDefault="005B6802" w:rsidP="005B6802">
      <w:pPr>
        <w:rPr>
          <w:szCs w:val="24"/>
        </w:rPr>
      </w:pPr>
    </w:p>
    <w:p w:rsidR="005B6802" w:rsidRPr="009C2BE9" w:rsidRDefault="005B6802" w:rsidP="005B6802">
      <w:pPr>
        <w:rPr>
          <w:szCs w:val="24"/>
        </w:rPr>
      </w:pPr>
    </w:p>
    <w:p w:rsidR="00C0295B" w:rsidRDefault="00C0295B">
      <w:bookmarkStart w:id="0" w:name="_GoBack"/>
      <w:bookmarkEnd w:id="0"/>
    </w:p>
    <w:sectPr w:rsidR="00C0295B" w:rsidSect="005B6802">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C5"/>
    <w:rsid w:val="005B6802"/>
    <w:rsid w:val="009919C5"/>
    <w:rsid w:val="00C02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7B1A7-E3B7-4B95-BFEF-019B80A4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80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B6802"/>
    <w:rPr>
      <w:color w:val="0563C1"/>
      <w:u w:val="single"/>
    </w:rPr>
  </w:style>
  <w:style w:type="paragraph" w:customStyle="1" w:styleId="Default">
    <w:name w:val="Default"/>
    <w:rsid w:val="005B680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5B680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5B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3215</Words>
  <Characters>1834</Characters>
  <Application>Microsoft Office Word</Application>
  <DocSecurity>0</DocSecurity>
  <Lines>15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2025-02-28T05:56:00Z</dcterms:created>
  <dcterms:modified xsi:type="dcterms:W3CDTF">2025-02-28T05:56:00Z</dcterms:modified>
</cp:coreProperties>
</file>