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BE2B" w14:textId="77777777" w:rsidR="002F5E42" w:rsidRPr="00944BB3" w:rsidRDefault="002F5E42">
      <w:pPr>
        <w:spacing w:after="0" w:line="240" w:lineRule="auto"/>
        <w:jc w:val="center"/>
        <w:rPr>
          <w:rFonts w:ascii="Calibri" w:eastAsia="Calibri" w:hAnsi="Calibri" w:cs="Calibri"/>
          <w:sz w:val="22"/>
          <w:lang w:val="lt-LT"/>
        </w:rPr>
      </w:pPr>
    </w:p>
    <w:p w14:paraId="0FA022C8" w14:textId="77777777" w:rsidR="002F5E42" w:rsidRPr="00944BB3" w:rsidRDefault="00944BB3">
      <w:pPr>
        <w:spacing w:after="0" w:line="240" w:lineRule="auto"/>
        <w:jc w:val="center"/>
        <w:rPr>
          <w:rFonts w:ascii="Times New Roman" w:eastAsia="Times New Roman" w:hAnsi="Times New Roman" w:cs="Times New Roman"/>
          <w:lang w:val="lt-LT"/>
        </w:rPr>
      </w:pPr>
      <w:r w:rsidRPr="00944BB3">
        <w:rPr>
          <w:lang w:val="lt-LT"/>
        </w:rPr>
        <w:object w:dxaOrig="1555" w:dyaOrig="1949" w14:anchorId="2953A564">
          <v:rect id="rectole0000000000" o:spid="_x0000_i1025" style="width:77.55pt;height:97.3pt" o:ole="" o:preferrelative="t" stroked="f">
            <v:imagedata r:id="rId6" o:title=""/>
          </v:rect>
          <o:OLEObject Type="Embed" ProgID="StaticMetafile" ShapeID="rectole0000000000" DrawAspect="Content" ObjectID="_1804334249" r:id="rId7"/>
        </w:object>
      </w:r>
    </w:p>
    <w:p w14:paraId="0D631E1D" w14:textId="77777777" w:rsidR="002F5E42" w:rsidRPr="00944BB3" w:rsidRDefault="00944BB3">
      <w:pPr>
        <w:keepNext/>
        <w:spacing w:after="0" w:line="240" w:lineRule="auto"/>
        <w:jc w:val="center"/>
        <w:rPr>
          <w:rFonts w:ascii="Times New Roman" w:eastAsia="Times New Roman" w:hAnsi="Times New Roman" w:cs="Times New Roman"/>
          <w:b/>
          <w:lang w:val="lt-LT"/>
        </w:rPr>
      </w:pPr>
      <w:r w:rsidRPr="00944BB3">
        <w:rPr>
          <w:rFonts w:ascii="Times New Roman" w:eastAsia="Times New Roman" w:hAnsi="Times New Roman" w:cs="Times New Roman"/>
          <w:b/>
          <w:lang w:val="lt-LT"/>
        </w:rPr>
        <w:t>VARĖNOS RAJONO SAVIVALDYBĖS ADMINISTRACIJOS</w:t>
      </w:r>
    </w:p>
    <w:p w14:paraId="2E86EEA4" w14:textId="77777777" w:rsidR="002F5E42" w:rsidRPr="00944BB3" w:rsidRDefault="00944BB3">
      <w:pPr>
        <w:spacing w:after="0" w:line="240" w:lineRule="auto"/>
        <w:jc w:val="center"/>
        <w:rPr>
          <w:rFonts w:ascii="Times New Roman" w:eastAsia="Times New Roman" w:hAnsi="Times New Roman" w:cs="Times New Roman"/>
          <w:b/>
          <w:lang w:val="lt-LT"/>
        </w:rPr>
      </w:pPr>
      <w:r w:rsidRPr="00944BB3">
        <w:rPr>
          <w:rFonts w:ascii="Times New Roman" w:eastAsia="Times New Roman" w:hAnsi="Times New Roman" w:cs="Times New Roman"/>
          <w:b/>
          <w:lang w:val="lt-LT"/>
        </w:rPr>
        <w:t>VYDENIŲ SENIŪNIJA</w:t>
      </w:r>
    </w:p>
    <w:p w14:paraId="097DD496" w14:textId="77777777" w:rsidR="002F5E42" w:rsidRPr="00944BB3" w:rsidRDefault="002F5E42">
      <w:pPr>
        <w:spacing w:after="0" w:line="240" w:lineRule="auto"/>
        <w:jc w:val="center"/>
        <w:rPr>
          <w:rFonts w:ascii="Times New Roman" w:eastAsia="Times New Roman" w:hAnsi="Times New Roman" w:cs="Times New Roman"/>
          <w:b/>
          <w:lang w:val="lt-LT"/>
        </w:rPr>
      </w:pPr>
    </w:p>
    <w:tbl>
      <w:tblPr>
        <w:tblW w:w="0" w:type="auto"/>
        <w:tblInd w:w="108" w:type="dxa"/>
        <w:tblCellMar>
          <w:left w:w="10" w:type="dxa"/>
          <w:right w:w="10" w:type="dxa"/>
        </w:tblCellMar>
        <w:tblLook w:val="0000" w:firstRow="0" w:lastRow="0" w:firstColumn="0" w:lastColumn="0" w:noHBand="0" w:noVBand="0"/>
      </w:tblPr>
      <w:tblGrid>
        <w:gridCol w:w="9558"/>
      </w:tblGrid>
      <w:tr w:rsidR="002F5E42" w:rsidRPr="00944BB3" w14:paraId="47793C8B" w14:textId="77777777">
        <w:tc>
          <w:tcPr>
            <w:tcW w:w="9582"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tcPr>
          <w:p w14:paraId="3B512B26" w14:textId="77777777" w:rsidR="002F5E42" w:rsidRPr="00944BB3" w:rsidRDefault="00944BB3">
            <w:pPr>
              <w:spacing w:after="0" w:line="240" w:lineRule="auto"/>
              <w:jc w:val="center"/>
              <w:rPr>
                <w:rFonts w:ascii="Times New Roman" w:eastAsia="Times New Roman" w:hAnsi="Times New Roman" w:cs="Times New Roman"/>
                <w:sz w:val="18"/>
                <w:lang w:val="lt-LT"/>
              </w:rPr>
            </w:pPr>
            <w:r w:rsidRPr="00944BB3">
              <w:rPr>
                <w:rFonts w:ascii="Times New Roman" w:eastAsia="Times New Roman" w:hAnsi="Times New Roman" w:cs="Times New Roman"/>
                <w:sz w:val="18"/>
                <w:lang w:val="lt-LT"/>
              </w:rPr>
              <w:t xml:space="preserve">Biudžetinė įstaiga, Vydenių k., Vydenių g. 12 65230, Varėnos r., tel. (8 310) 31 157, 33 082, el. p. </w:t>
            </w:r>
            <w:hyperlink r:id="rId8">
              <w:r w:rsidRPr="00944BB3">
                <w:rPr>
                  <w:rFonts w:ascii="Times New Roman" w:eastAsia="Times New Roman" w:hAnsi="Times New Roman" w:cs="Times New Roman"/>
                  <w:color w:val="0000FF"/>
                  <w:sz w:val="18"/>
                  <w:u w:val="single"/>
                  <w:lang w:val="lt-LT"/>
                </w:rPr>
                <w:t>vydeniai@varena.lt</w:t>
              </w:r>
            </w:hyperlink>
          </w:p>
          <w:p w14:paraId="33F13489" w14:textId="77777777" w:rsidR="002F5E42" w:rsidRPr="00944BB3" w:rsidRDefault="00944BB3">
            <w:pPr>
              <w:spacing w:after="0" w:line="240" w:lineRule="auto"/>
              <w:jc w:val="center"/>
              <w:rPr>
                <w:lang w:val="lt-LT"/>
              </w:rPr>
            </w:pPr>
            <w:r w:rsidRPr="00944BB3">
              <w:rPr>
                <w:rFonts w:ascii="Times New Roman" w:eastAsia="Times New Roman" w:hAnsi="Times New Roman" w:cs="Times New Roman"/>
                <w:sz w:val="18"/>
                <w:lang w:val="lt-LT"/>
              </w:rPr>
              <w:t xml:space="preserve">Duomenys kaupiami ir saugomi Juridinių asmenų registre, kodas 188630882. </w:t>
            </w:r>
          </w:p>
        </w:tc>
      </w:tr>
    </w:tbl>
    <w:p w14:paraId="111472FF" w14:textId="77777777" w:rsidR="002F5E42" w:rsidRPr="00944BB3" w:rsidRDefault="002F5E42">
      <w:pPr>
        <w:spacing w:after="0" w:line="240" w:lineRule="auto"/>
        <w:jc w:val="center"/>
        <w:rPr>
          <w:rFonts w:ascii="Times New Roman" w:eastAsia="Times New Roman" w:hAnsi="Times New Roman" w:cs="Times New Roman"/>
          <w:b/>
          <w:lang w:val="lt-LT"/>
        </w:rPr>
      </w:pPr>
    </w:p>
    <w:p w14:paraId="588C5396" w14:textId="77777777" w:rsidR="002F5E42" w:rsidRPr="00944BB3" w:rsidRDefault="002F5E42">
      <w:pPr>
        <w:spacing w:after="0" w:line="240" w:lineRule="auto"/>
        <w:jc w:val="center"/>
        <w:rPr>
          <w:rFonts w:ascii="Times New Roman" w:eastAsia="Times New Roman" w:hAnsi="Times New Roman" w:cs="Times New Roman"/>
          <w:b/>
          <w:lang w:val="lt-LT"/>
        </w:rPr>
      </w:pPr>
    </w:p>
    <w:p w14:paraId="1A6F8F1D" w14:textId="77777777" w:rsidR="002F5E42" w:rsidRPr="00944BB3" w:rsidRDefault="002F5E42">
      <w:pPr>
        <w:spacing w:after="0" w:line="240" w:lineRule="auto"/>
        <w:jc w:val="center"/>
        <w:rPr>
          <w:rFonts w:ascii="Times New Roman" w:eastAsia="Times New Roman" w:hAnsi="Times New Roman" w:cs="Times New Roman"/>
          <w:b/>
          <w:lang w:val="lt-LT"/>
        </w:rPr>
      </w:pPr>
    </w:p>
    <w:tbl>
      <w:tblPr>
        <w:tblW w:w="0" w:type="auto"/>
        <w:tblInd w:w="108" w:type="dxa"/>
        <w:tblCellMar>
          <w:left w:w="10" w:type="dxa"/>
          <w:right w:w="10" w:type="dxa"/>
        </w:tblCellMar>
        <w:tblLook w:val="0000" w:firstRow="0" w:lastRow="0" w:firstColumn="0" w:lastColumn="0" w:noHBand="0" w:noVBand="0"/>
      </w:tblPr>
      <w:tblGrid>
        <w:gridCol w:w="4813"/>
        <w:gridCol w:w="4745"/>
      </w:tblGrid>
      <w:tr w:rsidR="002F5E42" w:rsidRPr="00944BB3" w14:paraId="475E8E12" w14:textId="77777777">
        <w:trPr>
          <w:trHeight w:val="1"/>
        </w:trPr>
        <w:tc>
          <w:tcPr>
            <w:tcW w:w="50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4D21B69" w14:textId="77777777" w:rsidR="002F5E42" w:rsidRPr="00944BB3" w:rsidRDefault="00944BB3">
            <w:pPr>
              <w:spacing w:after="0" w:line="240" w:lineRule="auto"/>
              <w:rPr>
                <w:rFonts w:ascii="Times New Roman" w:eastAsia="Times New Roman" w:hAnsi="Times New Roman" w:cs="Times New Roman"/>
                <w:lang w:val="lt-LT"/>
              </w:rPr>
            </w:pPr>
            <w:r w:rsidRPr="00944BB3">
              <w:rPr>
                <w:rFonts w:ascii="Times New Roman" w:eastAsia="Times New Roman" w:hAnsi="Times New Roman" w:cs="Times New Roman"/>
                <w:lang w:val="lt-LT"/>
              </w:rPr>
              <w:t>Varėnos rajono savivaldybės administracijai</w:t>
            </w:r>
          </w:p>
          <w:p w14:paraId="4B7256BF" w14:textId="77777777" w:rsidR="002F5E42" w:rsidRPr="00944BB3" w:rsidRDefault="002F5E42">
            <w:pPr>
              <w:spacing w:after="0" w:line="240" w:lineRule="auto"/>
              <w:rPr>
                <w:lang w:val="lt-LT"/>
              </w:rPr>
            </w:pPr>
          </w:p>
        </w:tc>
        <w:tc>
          <w:tcPr>
            <w:tcW w:w="50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C76C1CA" w14:textId="75D14CB6" w:rsidR="002F5E42" w:rsidRPr="00944BB3" w:rsidRDefault="00944BB3">
            <w:pPr>
              <w:spacing w:after="0" w:line="240" w:lineRule="auto"/>
              <w:jc w:val="center"/>
              <w:rPr>
                <w:rFonts w:ascii="Times New Roman" w:eastAsia="Times New Roman" w:hAnsi="Times New Roman" w:cs="Times New Roman"/>
                <w:lang w:val="lt-LT"/>
              </w:rPr>
            </w:pPr>
            <w:r w:rsidRPr="00944BB3">
              <w:rPr>
                <w:rFonts w:ascii="Times New Roman" w:eastAsia="Times New Roman" w:hAnsi="Times New Roman" w:cs="Times New Roman"/>
                <w:b/>
                <w:lang w:val="lt-LT"/>
              </w:rPr>
              <w:t xml:space="preserve">   </w:t>
            </w:r>
            <w:r w:rsidRPr="00944BB3">
              <w:rPr>
                <w:rFonts w:ascii="Times New Roman" w:eastAsia="Times New Roman" w:hAnsi="Times New Roman" w:cs="Times New Roman"/>
                <w:lang w:val="lt-LT"/>
              </w:rPr>
              <w:t>202</w:t>
            </w:r>
            <w:r w:rsidR="008038DE">
              <w:rPr>
                <w:rFonts w:ascii="Times New Roman" w:eastAsia="Times New Roman" w:hAnsi="Times New Roman" w:cs="Times New Roman"/>
                <w:lang w:val="lt-LT"/>
              </w:rPr>
              <w:t>5</w:t>
            </w:r>
            <w:r w:rsidRPr="00944BB3">
              <w:rPr>
                <w:rFonts w:ascii="Times New Roman" w:eastAsia="Times New Roman" w:hAnsi="Times New Roman" w:cs="Times New Roman"/>
                <w:lang w:val="lt-LT"/>
              </w:rPr>
              <w:t>-0</w:t>
            </w:r>
            <w:r w:rsidR="008038DE">
              <w:rPr>
                <w:rFonts w:ascii="Times New Roman" w:eastAsia="Times New Roman" w:hAnsi="Times New Roman" w:cs="Times New Roman"/>
                <w:lang w:val="lt-LT"/>
              </w:rPr>
              <w:t>2</w:t>
            </w:r>
            <w:r w:rsidRPr="00944BB3">
              <w:rPr>
                <w:rFonts w:ascii="Times New Roman" w:eastAsia="Times New Roman" w:hAnsi="Times New Roman" w:cs="Times New Roman"/>
                <w:lang w:val="lt-LT"/>
              </w:rPr>
              <w:t xml:space="preserve">- </w:t>
            </w:r>
            <w:r w:rsidR="008038DE">
              <w:rPr>
                <w:rFonts w:ascii="Times New Roman" w:eastAsia="Times New Roman" w:hAnsi="Times New Roman" w:cs="Times New Roman"/>
                <w:lang w:val="lt-LT"/>
              </w:rPr>
              <w:t>10</w:t>
            </w:r>
            <w:r w:rsidRPr="00944BB3">
              <w:rPr>
                <w:rFonts w:ascii="Times New Roman" w:eastAsia="Times New Roman" w:hAnsi="Times New Roman" w:cs="Times New Roman"/>
                <w:lang w:val="lt-LT"/>
              </w:rPr>
              <w:t xml:space="preserve">  Nr. </w:t>
            </w:r>
            <w:r w:rsidR="00CF6E40">
              <w:rPr>
                <w:rFonts w:ascii="Times New Roman" w:eastAsia="Times New Roman" w:hAnsi="Times New Roman" w:cs="Times New Roman"/>
                <w:lang w:val="lt-LT"/>
              </w:rPr>
              <w:t>TSD-</w:t>
            </w:r>
            <w:r w:rsidR="00D862F5">
              <w:rPr>
                <w:rFonts w:ascii="Times New Roman" w:eastAsia="Times New Roman" w:hAnsi="Times New Roman" w:cs="Times New Roman"/>
                <w:lang w:val="lt-LT"/>
              </w:rPr>
              <w:t>59</w:t>
            </w:r>
          </w:p>
          <w:p w14:paraId="72F54B81" w14:textId="77777777" w:rsidR="002F5E42" w:rsidRPr="00944BB3" w:rsidRDefault="00944BB3">
            <w:pPr>
              <w:spacing w:after="0" w:line="240" w:lineRule="auto"/>
              <w:jc w:val="center"/>
              <w:rPr>
                <w:lang w:val="lt-LT"/>
              </w:rPr>
            </w:pPr>
            <w:r w:rsidRPr="00944BB3">
              <w:rPr>
                <w:rFonts w:ascii="Times New Roman" w:eastAsia="Times New Roman" w:hAnsi="Times New Roman" w:cs="Times New Roman"/>
                <w:lang w:val="lt-LT"/>
              </w:rPr>
              <w:t xml:space="preserve">Į </w:t>
            </w:r>
            <w:r w:rsidRPr="00944BB3">
              <w:rPr>
                <w:rFonts w:ascii="Cambria Math" w:eastAsia="Cambria Math" w:hAnsi="Cambria Math" w:cs="Cambria Math"/>
                <w:lang w:val="lt-LT"/>
              </w:rPr>
              <w:t>     </w:t>
            </w:r>
            <w:r w:rsidRPr="00944BB3">
              <w:rPr>
                <w:rFonts w:ascii="Times New Roman" w:eastAsia="Times New Roman" w:hAnsi="Times New Roman" w:cs="Times New Roman"/>
                <w:lang w:val="lt-LT"/>
              </w:rPr>
              <w:t xml:space="preserve"> Nr.      </w:t>
            </w:r>
          </w:p>
        </w:tc>
      </w:tr>
    </w:tbl>
    <w:p w14:paraId="117D2C46" w14:textId="77777777" w:rsidR="002F5E42" w:rsidRPr="00944BB3" w:rsidRDefault="002F5E42">
      <w:pPr>
        <w:spacing w:after="0" w:line="240" w:lineRule="auto"/>
        <w:jc w:val="center"/>
        <w:rPr>
          <w:rFonts w:ascii="Times New Roman" w:eastAsia="Times New Roman" w:hAnsi="Times New Roman" w:cs="Times New Roman"/>
          <w:b/>
          <w:lang w:val="lt-LT"/>
        </w:rPr>
      </w:pPr>
    </w:p>
    <w:p w14:paraId="0A1823D8" w14:textId="77777777" w:rsidR="002F5E42" w:rsidRPr="00944BB3" w:rsidRDefault="002F5E42">
      <w:pPr>
        <w:spacing w:after="0" w:line="240" w:lineRule="auto"/>
        <w:jc w:val="both"/>
        <w:rPr>
          <w:rFonts w:ascii="Times New Roman" w:eastAsia="Times New Roman" w:hAnsi="Times New Roman" w:cs="Times New Roman"/>
          <w:lang w:val="lt-LT"/>
        </w:rPr>
      </w:pPr>
    </w:p>
    <w:p w14:paraId="5B23C19A" w14:textId="77777777" w:rsidR="002F5E42" w:rsidRPr="00944BB3" w:rsidRDefault="002F5E42">
      <w:pPr>
        <w:spacing w:after="0" w:line="240" w:lineRule="auto"/>
        <w:jc w:val="both"/>
        <w:rPr>
          <w:rFonts w:ascii="Times New Roman" w:eastAsia="Times New Roman" w:hAnsi="Times New Roman" w:cs="Times New Roman"/>
          <w:lang w:val="lt-LT"/>
        </w:rPr>
      </w:pPr>
    </w:p>
    <w:p w14:paraId="05C70A44" w14:textId="23C3C6B7" w:rsidR="002F5E42" w:rsidRPr="00944BB3" w:rsidRDefault="00944BB3">
      <w:pPr>
        <w:spacing w:after="0" w:line="240" w:lineRule="auto"/>
        <w:rPr>
          <w:rFonts w:ascii="Times New Roman" w:eastAsia="Times New Roman" w:hAnsi="Times New Roman" w:cs="Times New Roman"/>
          <w:b/>
          <w:caps/>
          <w:lang w:val="lt-LT"/>
        </w:rPr>
      </w:pPr>
      <w:r w:rsidRPr="00944BB3">
        <w:rPr>
          <w:rFonts w:ascii="Times New Roman" w:eastAsia="Times New Roman" w:hAnsi="Times New Roman" w:cs="Times New Roman"/>
          <w:b/>
          <w:caps/>
          <w:lang w:val="lt-LT"/>
        </w:rPr>
        <w:t xml:space="preserve">       202</w:t>
      </w:r>
      <w:r w:rsidR="008038DE">
        <w:rPr>
          <w:rFonts w:ascii="Times New Roman" w:eastAsia="Times New Roman" w:hAnsi="Times New Roman" w:cs="Times New Roman"/>
          <w:b/>
          <w:caps/>
          <w:lang w:val="lt-LT"/>
        </w:rPr>
        <w:t>4</w:t>
      </w:r>
      <w:r w:rsidRPr="00944BB3">
        <w:rPr>
          <w:rFonts w:ascii="Times New Roman" w:eastAsia="Times New Roman" w:hAnsi="Times New Roman" w:cs="Times New Roman"/>
          <w:b/>
          <w:caps/>
          <w:lang w:val="lt-LT"/>
        </w:rPr>
        <w:t xml:space="preserve"> METŲ VYDENIŲ SENIŪNIJOS VEIKLOS ATASKAITA</w:t>
      </w:r>
    </w:p>
    <w:p w14:paraId="3FE17399" w14:textId="77777777" w:rsidR="002F5E42" w:rsidRPr="00944BB3" w:rsidRDefault="002F5E42">
      <w:pPr>
        <w:spacing w:after="0" w:line="240" w:lineRule="auto"/>
        <w:rPr>
          <w:rFonts w:ascii="Times New Roman" w:eastAsia="Times New Roman" w:hAnsi="Times New Roman" w:cs="Times New Roman"/>
          <w:b/>
          <w:lang w:val="lt-LT"/>
        </w:rPr>
      </w:pPr>
    </w:p>
    <w:p w14:paraId="6A191546" w14:textId="77777777" w:rsidR="0025328B" w:rsidRPr="00944BB3" w:rsidRDefault="0025328B">
      <w:pPr>
        <w:spacing w:after="0" w:line="360" w:lineRule="auto"/>
        <w:ind w:firstLine="567"/>
        <w:jc w:val="both"/>
        <w:rPr>
          <w:rFonts w:ascii="Times New Roman" w:eastAsia="Times New Roman" w:hAnsi="Times New Roman" w:cs="Times New Roman"/>
          <w:b/>
          <w:lang w:val="lt-LT"/>
        </w:rPr>
      </w:pPr>
    </w:p>
    <w:p w14:paraId="5DE224CB" w14:textId="2CFF6409" w:rsidR="002F5E42" w:rsidRPr="00237572" w:rsidRDefault="00944BB3" w:rsidP="00237572">
      <w:pPr>
        <w:spacing w:line="360" w:lineRule="auto"/>
        <w:jc w:val="both"/>
        <w:rPr>
          <w:b/>
          <w:bCs/>
          <w:lang w:val="lt-LT"/>
        </w:rPr>
      </w:pPr>
      <w:r w:rsidRPr="0025328B">
        <w:rPr>
          <w:rFonts w:ascii="Times New Roman" w:eastAsia="Times New Roman" w:hAnsi="Times New Roman" w:cs="Times New Roman"/>
          <w:b/>
          <w:lang w:val="lt-LT"/>
        </w:rPr>
        <w:t>Vydenių seniūnija</w:t>
      </w:r>
      <w:r w:rsidRPr="0025328B">
        <w:rPr>
          <w:rFonts w:ascii="Times New Roman" w:eastAsia="Times New Roman" w:hAnsi="Times New Roman" w:cs="Times New Roman"/>
          <w:lang w:val="lt-LT"/>
        </w:rPr>
        <w:t>. Vydenių</w:t>
      </w:r>
      <w:r w:rsidRPr="0025328B">
        <w:rPr>
          <w:rFonts w:ascii="Times New Roman" w:eastAsia="Times New Roman" w:hAnsi="Times New Roman" w:cs="Times New Roman"/>
          <w:b/>
          <w:lang w:val="lt-LT"/>
        </w:rPr>
        <w:t xml:space="preserve"> </w:t>
      </w:r>
      <w:r w:rsidRPr="0025328B">
        <w:rPr>
          <w:rFonts w:ascii="Times New Roman" w:eastAsia="Times New Roman" w:hAnsi="Times New Roman" w:cs="Times New Roman"/>
          <w:lang w:val="lt-LT"/>
        </w:rPr>
        <w:t>seniūnija yra Varėnos rajono savivaldybės administracijos filialas, veikiantis tam tikroje Varėnos rajono savivaldybės teritorijos dalyje, išsidėsčiusioje abipus kelio Varėna – Eišiškės, iš pietų pusės besiribojanti su Kaniavos seniūnija, iš vakarų pusės – su Marcinkonių seniūnija, iš šiaurės pusės – su Varėnos miestu ir Matuizų seniūnija, iš rytų – Šalčininkų rajono Kalesninkų seniūnija, iš pietryčių pusės – su Baltarusijos Respublikos Nočios apylinke. Vydenių seniūnijos teritorija yra 150 kv. km., žemės ūkio naudmenų yra 44 000 ha, miškų  – 1450 ha. Vydenių seniūnijos patalpos yra Vydenių kaime, Vydenių g. 12. Nuo seniūnijos iki rajono  savivaldybės centro Varėnos yra 12 kilometrų.</w:t>
      </w:r>
      <w:r w:rsidR="00282475" w:rsidRPr="00282475">
        <w:rPr>
          <w:b/>
          <w:bCs/>
          <w:lang w:val="lt-LT"/>
        </w:rPr>
        <w:t xml:space="preserve"> </w:t>
      </w:r>
      <w:r w:rsidR="00282475">
        <w:rPr>
          <w:lang w:val="lt-LT"/>
        </w:rPr>
        <w:t>Vydenių s</w:t>
      </w:r>
      <w:r w:rsidR="00282475" w:rsidRPr="00282475">
        <w:rPr>
          <w:lang w:val="lt-LT"/>
        </w:rPr>
        <w:t>eniūnijos teritorijoje yra 34 kaimai, iš jų 11 kaimų neturi nuolatinių gyventojų, iš kurių 7 nėra statinių. Likusiuose 2</w:t>
      </w:r>
      <w:r w:rsidR="00282475">
        <w:rPr>
          <w:lang w:val="lt-LT"/>
        </w:rPr>
        <w:t>3</w:t>
      </w:r>
      <w:r w:rsidR="00282475" w:rsidRPr="00282475">
        <w:rPr>
          <w:lang w:val="lt-LT"/>
        </w:rPr>
        <w:t xml:space="preserve"> kaimuose savo gyvenamąją vietą 202</w:t>
      </w:r>
      <w:r w:rsidR="00282475">
        <w:rPr>
          <w:lang w:val="lt-LT"/>
        </w:rPr>
        <w:t>5</w:t>
      </w:r>
      <w:r w:rsidR="00282475" w:rsidRPr="00282475">
        <w:rPr>
          <w:lang w:val="lt-LT"/>
        </w:rPr>
        <w:t xml:space="preserve"> metų sausio 1 dienai deklaravo  1</w:t>
      </w:r>
      <w:r w:rsidR="00282475">
        <w:rPr>
          <w:lang w:val="lt-LT"/>
        </w:rPr>
        <w:t>090</w:t>
      </w:r>
      <w:r w:rsidR="00282475" w:rsidRPr="00282475">
        <w:rPr>
          <w:lang w:val="lt-LT"/>
        </w:rPr>
        <w:t xml:space="preserve"> gyventoj</w:t>
      </w:r>
      <w:r w:rsidR="00282475">
        <w:rPr>
          <w:lang w:val="lt-LT"/>
        </w:rPr>
        <w:t>ų.</w:t>
      </w:r>
      <w:r w:rsidR="00282475" w:rsidRPr="00282475">
        <w:rPr>
          <w:b/>
          <w:bCs/>
          <w:lang w:val="lt-LT"/>
        </w:rPr>
        <w:t xml:space="preserve"> </w:t>
      </w:r>
    </w:p>
    <w:p w14:paraId="47AA5C6F" w14:textId="77777777" w:rsidR="002F5E42" w:rsidRPr="0025328B" w:rsidRDefault="00944BB3">
      <w:pPr>
        <w:tabs>
          <w:tab w:val="left" w:pos="540"/>
        </w:tabs>
        <w:spacing w:after="0" w:line="360" w:lineRule="auto"/>
        <w:ind w:firstLine="540"/>
        <w:jc w:val="both"/>
        <w:rPr>
          <w:rFonts w:ascii="Times New Roman" w:eastAsia="Times New Roman" w:hAnsi="Times New Roman" w:cs="Times New Roman"/>
          <w:b/>
          <w:lang w:val="lt-LT"/>
        </w:rPr>
      </w:pPr>
      <w:r w:rsidRPr="0025328B">
        <w:rPr>
          <w:rFonts w:ascii="Times New Roman" w:eastAsia="Times New Roman" w:hAnsi="Times New Roman" w:cs="Times New Roman"/>
          <w:b/>
          <w:lang w:val="lt-LT"/>
        </w:rPr>
        <w:t>08.Viešosios infrastruktūros plėtros ir priežiūros programa.</w:t>
      </w:r>
    </w:p>
    <w:p w14:paraId="6DA8DC3F" w14:textId="77777777" w:rsidR="002F5E42" w:rsidRPr="0025328B" w:rsidRDefault="00944BB3">
      <w:pPr>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b/>
          <w:lang w:val="lt-LT"/>
        </w:rPr>
        <w:t xml:space="preserve">          Kelių priežiūra</w:t>
      </w:r>
      <w:r w:rsidRPr="0025328B">
        <w:rPr>
          <w:rFonts w:ascii="Times New Roman" w:eastAsia="Times New Roman" w:hAnsi="Times New Roman" w:cs="Times New Roman"/>
          <w:lang w:val="lt-LT"/>
        </w:rPr>
        <w:t xml:space="preserve">. Seniūnijoje organizuoti kelių ir gatvių remonto ir priežiūros darbai. Prižiūrimų kelių ilgis – </w:t>
      </w:r>
      <w:r w:rsidRPr="0025328B">
        <w:rPr>
          <w:rFonts w:ascii="Times New Roman" w:eastAsia="Times New Roman" w:hAnsi="Times New Roman" w:cs="Times New Roman"/>
          <w:b/>
          <w:lang w:val="lt-LT"/>
        </w:rPr>
        <w:t>135,889 km.</w:t>
      </w:r>
    </w:p>
    <w:p w14:paraId="0216597F" w14:textId="6D1F0C39" w:rsidR="002F5E42" w:rsidRPr="0025328B" w:rsidRDefault="00944BB3">
      <w:pPr>
        <w:tabs>
          <w:tab w:val="left" w:pos="540"/>
          <w:tab w:val="left" w:pos="630"/>
        </w:tabs>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202</w:t>
      </w:r>
      <w:r w:rsidR="008038DE"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metų kelių priežiūrai ir remontui skirta</w:t>
      </w:r>
      <w:r w:rsidR="00547AEA"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lang w:val="lt-LT"/>
        </w:rPr>
        <w:t>–</w:t>
      </w:r>
      <w:r w:rsidR="00547AEA" w:rsidRPr="0025328B">
        <w:rPr>
          <w:rFonts w:ascii="Times New Roman" w:eastAsia="Times New Roman" w:hAnsi="Times New Roman" w:cs="Times New Roman"/>
          <w:lang w:val="lt-LT"/>
        </w:rPr>
        <w:t xml:space="preserve"> </w:t>
      </w:r>
      <w:r w:rsidR="008038DE" w:rsidRPr="0025328B">
        <w:rPr>
          <w:rFonts w:ascii="Times New Roman" w:eastAsia="Times New Roman" w:hAnsi="Times New Roman" w:cs="Times New Roman"/>
          <w:b/>
          <w:lang w:val="lt-LT"/>
        </w:rPr>
        <w:t>115</w:t>
      </w:r>
      <w:r w:rsidR="00237572">
        <w:rPr>
          <w:rFonts w:ascii="Times New Roman" w:eastAsia="Times New Roman" w:hAnsi="Times New Roman" w:cs="Times New Roman"/>
          <w:b/>
          <w:lang w:val="lt-LT"/>
        </w:rPr>
        <w:t xml:space="preserve"> </w:t>
      </w:r>
      <w:r w:rsidR="00B22D5D" w:rsidRPr="0025328B">
        <w:rPr>
          <w:rFonts w:ascii="Times New Roman" w:eastAsia="Times New Roman" w:hAnsi="Times New Roman" w:cs="Times New Roman"/>
          <w:b/>
          <w:lang w:val="lt-LT"/>
        </w:rPr>
        <w:t>000</w:t>
      </w:r>
      <w:r w:rsidR="008038DE" w:rsidRPr="0025328B">
        <w:rPr>
          <w:rFonts w:ascii="Times New Roman" w:eastAsia="Times New Roman" w:hAnsi="Times New Roman" w:cs="Times New Roman"/>
          <w:b/>
          <w:lang w:val="lt-LT"/>
        </w:rPr>
        <w:t>,00</w:t>
      </w:r>
      <w:r w:rsidRPr="0025328B">
        <w:rPr>
          <w:rFonts w:ascii="Times New Roman" w:eastAsia="Times New Roman" w:hAnsi="Times New Roman" w:cs="Times New Roman"/>
          <w:b/>
          <w:lang w:val="lt-LT"/>
        </w:rPr>
        <w:t xml:space="preserve"> Eur</w:t>
      </w:r>
      <w:r w:rsidRPr="0025328B">
        <w:rPr>
          <w:rFonts w:ascii="Times New Roman" w:eastAsia="Times New Roman" w:hAnsi="Times New Roman" w:cs="Times New Roman"/>
          <w:lang w:val="lt-LT"/>
        </w:rPr>
        <w:t xml:space="preserve">. Vydenių seniūnijos kelių </w:t>
      </w:r>
      <w:proofErr w:type="spellStart"/>
      <w:r w:rsidRPr="0025328B">
        <w:rPr>
          <w:rFonts w:ascii="Times New Roman" w:eastAsia="Times New Roman" w:hAnsi="Times New Roman" w:cs="Times New Roman"/>
          <w:lang w:val="lt-LT"/>
        </w:rPr>
        <w:t>greider</w:t>
      </w:r>
      <w:r w:rsidR="008038DE" w:rsidRPr="0025328B">
        <w:rPr>
          <w:rFonts w:ascii="Times New Roman" w:eastAsia="Times New Roman" w:hAnsi="Times New Roman" w:cs="Times New Roman"/>
          <w:lang w:val="lt-LT"/>
        </w:rPr>
        <w:t>ia</w:t>
      </w:r>
      <w:r w:rsidRPr="0025328B">
        <w:rPr>
          <w:rFonts w:ascii="Times New Roman" w:eastAsia="Times New Roman" w:hAnsi="Times New Roman" w:cs="Times New Roman"/>
          <w:lang w:val="lt-LT"/>
        </w:rPr>
        <w:t>vimui</w:t>
      </w:r>
      <w:proofErr w:type="spellEnd"/>
      <w:r w:rsidRPr="0025328B">
        <w:rPr>
          <w:rFonts w:ascii="Times New Roman" w:eastAsia="Times New Roman" w:hAnsi="Times New Roman" w:cs="Times New Roman"/>
          <w:lang w:val="lt-LT"/>
        </w:rPr>
        <w:t xml:space="preserve"> išleista – </w:t>
      </w:r>
      <w:r w:rsidR="008038DE" w:rsidRPr="0025328B">
        <w:rPr>
          <w:rFonts w:ascii="Times New Roman" w:eastAsia="Times New Roman" w:hAnsi="Times New Roman" w:cs="Times New Roman"/>
          <w:lang w:val="lt-LT"/>
        </w:rPr>
        <w:t>11039,00</w:t>
      </w:r>
      <w:r w:rsidRPr="0025328B">
        <w:rPr>
          <w:rFonts w:ascii="Times New Roman" w:eastAsia="Times New Roman" w:hAnsi="Times New Roman" w:cs="Times New Roman"/>
          <w:lang w:val="lt-LT"/>
        </w:rPr>
        <w:t xml:space="preserve"> Eur., žvyro atvežimui ir paskleidimui – </w:t>
      </w:r>
      <w:r w:rsidR="008038DE" w:rsidRPr="0025328B">
        <w:rPr>
          <w:rFonts w:ascii="Times New Roman" w:eastAsia="Times New Roman" w:hAnsi="Times New Roman" w:cs="Times New Roman"/>
          <w:lang w:val="lt-LT"/>
        </w:rPr>
        <w:t>16444</w:t>
      </w:r>
      <w:r w:rsidRPr="0025328B">
        <w:rPr>
          <w:rFonts w:ascii="Times New Roman" w:eastAsia="Times New Roman" w:hAnsi="Times New Roman" w:cs="Times New Roman"/>
          <w:lang w:val="lt-LT"/>
        </w:rPr>
        <w:t>,00 Eur,</w:t>
      </w:r>
      <w:r w:rsidR="0094024A" w:rsidRPr="0025328B">
        <w:rPr>
          <w:rFonts w:ascii="Times New Roman" w:eastAsia="Times New Roman" w:hAnsi="Times New Roman" w:cs="Times New Roman"/>
          <w:lang w:val="lt-LT"/>
        </w:rPr>
        <w:t xml:space="preserve"> žvyro atvežimui ir paskleidimui ( be žvyro kainos) – 5607,00 Eur.,</w:t>
      </w:r>
      <w:r w:rsidRPr="0025328B">
        <w:rPr>
          <w:rFonts w:ascii="Times New Roman" w:eastAsia="Times New Roman" w:hAnsi="Times New Roman" w:cs="Times New Roman"/>
          <w:lang w:val="lt-LT"/>
        </w:rPr>
        <w:t xml:space="preserve"> skaldos atvežimui ir paskleidimui – </w:t>
      </w:r>
      <w:r w:rsidR="0094024A" w:rsidRPr="0025328B">
        <w:rPr>
          <w:rFonts w:ascii="Times New Roman" w:eastAsia="Times New Roman" w:hAnsi="Times New Roman" w:cs="Times New Roman"/>
          <w:lang w:val="lt-LT"/>
        </w:rPr>
        <w:t>6685,00</w:t>
      </w:r>
      <w:r w:rsidRPr="0025328B">
        <w:rPr>
          <w:rFonts w:ascii="Times New Roman" w:eastAsia="Times New Roman" w:hAnsi="Times New Roman" w:cs="Times New Roman"/>
          <w:lang w:val="lt-LT"/>
        </w:rPr>
        <w:t xml:space="preserve"> Eur,  perlaidos įrengimui – </w:t>
      </w:r>
      <w:r w:rsidR="0094024A" w:rsidRPr="0025328B">
        <w:rPr>
          <w:rFonts w:ascii="Times New Roman" w:eastAsia="Times New Roman" w:hAnsi="Times New Roman" w:cs="Times New Roman"/>
          <w:lang w:val="lt-LT"/>
        </w:rPr>
        <w:t>871,00</w:t>
      </w:r>
      <w:r w:rsidRPr="0025328B">
        <w:rPr>
          <w:rFonts w:ascii="Times New Roman" w:eastAsia="Times New Roman" w:hAnsi="Times New Roman" w:cs="Times New Roman"/>
          <w:lang w:val="lt-LT"/>
        </w:rPr>
        <w:t xml:space="preserve"> Eur,</w:t>
      </w:r>
      <w:r w:rsidR="0094024A" w:rsidRPr="0025328B">
        <w:rPr>
          <w:rFonts w:ascii="Times New Roman" w:eastAsia="Times New Roman" w:hAnsi="Times New Roman" w:cs="Times New Roman"/>
          <w:lang w:val="lt-LT"/>
        </w:rPr>
        <w:t xml:space="preserve"> grunto kasimui ir išvežimui – 3387,00, </w:t>
      </w:r>
      <w:r w:rsidRPr="0025328B">
        <w:rPr>
          <w:rFonts w:ascii="Times New Roman" w:eastAsia="Times New Roman" w:hAnsi="Times New Roman" w:cs="Times New Roman"/>
          <w:lang w:val="lt-LT"/>
        </w:rPr>
        <w:t xml:space="preserve"> sniego valymui – </w:t>
      </w:r>
      <w:r w:rsidR="0094024A" w:rsidRPr="0025328B">
        <w:rPr>
          <w:rFonts w:ascii="Times New Roman" w:eastAsia="Times New Roman" w:hAnsi="Times New Roman" w:cs="Times New Roman"/>
          <w:lang w:val="lt-LT"/>
        </w:rPr>
        <w:t>7183,00</w:t>
      </w:r>
      <w:r w:rsidRPr="0025328B">
        <w:rPr>
          <w:rFonts w:ascii="Times New Roman" w:eastAsia="Times New Roman" w:hAnsi="Times New Roman" w:cs="Times New Roman"/>
          <w:lang w:val="lt-LT"/>
        </w:rPr>
        <w:t xml:space="preserve"> Eur.  Viso savivaldybės lėšų per 202</w:t>
      </w:r>
      <w:r w:rsidR="0094024A"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metus kelių remontui ir priežiūrai </w:t>
      </w:r>
      <w:r w:rsidRPr="00237572">
        <w:rPr>
          <w:rFonts w:ascii="Times New Roman" w:eastAsia="Times New Roman" w:hAnsi="Times New Roman" w:cs="Times New Roman"/>
          <w:bCs/>
          <w:lang w:val="lt-LT"/>
        </w:rPr>
        <w:t>išleista</w:t>
      </w:r>
      <w:r w:rsidRPr="0025328B">
        <w:rPr>
          <w:rFonts w:ascii="Times New Roman" w:eastAsia="Times New Roman" w:hAnsi="Times New Roman" w:cs="Times New Roman"/>
          <w:b/>
          <w:lang w:val="lt-LT"/>
        </w:rPr>
        <w:t xml:space="preserve"> – </w:t>
      </w:r>
      <w:r w:rsidR="0094024A" w:rsidRPr="0025328B">
        <w:rPr>
          <w:rFonts w:ascii="Times New Roman" w:eastAsia="Times New Roman" w:hAnsi="Times New Roman" w:cs="Times New Roman"/>
          <w:b/>
          <w:lang w:val="lt-LT"/>
        </w:rPr>
        <w:t>51215,00</w:t>
      </w:r>
      <w:r w:rsidRPr="0025328B">
        <w:rPr>
          <w:rFonts w:ascii="Times New Roman" w:eastAsia="Times New Roman" w:hAnsi="Times New Roman" w:cs="Times New Roman"/>
          <w:b/>
          <w:lang w:val="lt-LT"/>
        </w:rPr>
        <w:t xml:space="preserve"> Eurų.  </w:t>
      </w:r>
      <w:r w:rsidR="008A2A2C" w:rsidRPr="0025328B">
        <w:rPr>
          <w:rFonts w:ascii="Times New Roman" w:eastAsia="Times New Roman" w:hAnsi="Times New Roman" w:cs="Times New Roman"/>
          <w:bCs/>
          <w:lang w:val="lt-LT"/>
        </w:rPr>
        <w:t>Kel</w:t>
      </w:r>
      <w:r w:rsidR="00547AEA" w:rsidRPr="0025328B">
        <w:rPr>
          <w:rFonts w:ascii="Times New Roman" w:eastAsia="Times New Roman" w:hAnsi="Times New Roman" w:cs="Times New Roman"/>
          <w:bCs/>
          <w:lang w:val="lt-LT"/>
        </w:rPr>
        <w:t>i</w:t>
      </w:r>
      <w:r w:rsidR="008A2A2C" w:rsidRPr="0025328B">
        <w:rPr>
          <w:rFonts w:ascii="Times New Roman" w:eastAsia="Times New Roman" w:hAnsi="Times New Roman" w:cs="Times New Roman"/>
          <w:bCs/>
          <w:lang w:val="lt-LT"/>
        </w:rPr>
        <w:t xml:space="preserve">ų su asfalto danga ištisiniam taisymui – </w:t>
      </w:r>
      <w:r w:rsidR="008A2A2C" w:rsidRPr="0025328B">
        <w:rPr>
          <w:rFonts w:ascii="Times New Roman" w:eastAsia="Times New Roman" w:hAnsi="Times New Roman" w:cs="Times New Roman"/>
          <w:b/>
          <w:lang w:val="lt-LT"/>
        </w:rPr>
        <w:t>24464,69 Eur.</w:t>
      </w:r>
      <w:r w:rsidR="008A2A2C" w:rsidRPr="0025328B">
        <w:rPr>
          <w:rFonts w:ascii="Times New Roman" w:eastAsia="Times New Roman" w:hAnsi="Times New Roman" w:cs="Times New Roman"/>
          <w:bCs/>
          <w:lang w:val="lt-LT"/>
        </w:rPr>
        <w:t xml:space="preserve"> </w:t>
      </w:r>
      <w:r w:rsidRPr="0025328B">
        <w:rPr>
          <w:rFonts w:ascii="Times New Roman" w:eastAsia="Times New Roman" w:hAnsi="Times New Roman" w:cs="Times New Roman"/>
          <w:lang w:val="lt-LT"/>
        </w:rPr>
        <w:t xml:space="preserve">Nepanaudota suma </w:t>
      </w:r>
      <w:r w:rsidR="00237572">
        <w:rPr>
          <w:rFonts w:ascii="Times New Roman" w:eastAsia="Times New Roman" w:hAnsi="Times New Roman" w:cs="Times New Roman"/>
          <w:lang w:val="lt-LT"/>
        </w:rPr>
        <w:t>,</w:t>
      </w:r>
      <w:r w:rsidR="0094024A" w:rsidRPr="0025328B">
        <w:rPr>
          <w:rFonts w:ascii="Times New Roman" w:eastAsia="Times New Roman" w:hAnsi="Times New Roman" w:cs="Times New Roman"/>
          <w:b/>
          <w:bCs/>
          <w:lang w:val="lt-LT"/>
        </w:rPr>
        <w:t>40600,00</w:t>
      </w:r>
      <w:r w:rsidR="00547AEA" w:rsidRPr="0025328B">
        <w:rPr>
          <w:rFonts w:ascii="Times New Roman" w:eastAsia="Times New Roman" w:hAnsi="Times New Roman" w:cs="Times New Roman"/>
          <w:b/>
          <w:bCs/>
          <w:lang w:val="lt-LT"/>
        </w:rPr>
        <w:t xml:space="preserve"> </w:t>
      </w:r>
      <w:r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b/>
          <w:bCs/>
          <w:lang w:val="lt-LT"/>
        </w:rPr>
        <w:t>Eur</w:t>
      </w:r>
      <w:r w:rsidRPr="0025328B">
        <w:rPr>
          <w:rFonts w:ascii="Times New Roman" w:eastAsia="Times New Roman" w:hAnsi="Times New Roman" w:cs="Times New Roman"/>
          <w:lang w:val="lt-LT"/>
        </w:rPr>
        <w:t>, buvo suplanuota</w:t>
      </w:r>
      <w:r w:rsidR="0094024A" w:rsidRPr="0025328B">
        <w:rPr>
          <w:rFonts w:ascii="Times New Roman" w:eastAsia="Times New Roman" w:hAnsi="Times New Roman" w:cs="Times New Roman"/>
          <w:lang w:val="lt-LT"/>
        </w:rPr>
        <w:t xml:space="preserve"> kelio į </w:t>
      </w:r>
      <w:proofErr w:type="spellStart"/>
      <w:r w:rsidR="0094024A" w:rsidRPr="0025328B">
        <w:rPr>
          <w:rFonts w:ascii="Times New Roman" w:eastAsia="Times New Roman" w:hAnsi="Times New Roman" w:cs="Times New Roman"/>
          <w:lang w:val="lt-LT"/>
        </w:rPr>
        <w:t>Krivilių</w:t>
      </w:r>
      <w:proofErr w:type="spellEnd"/>
      <w:r w:rsidR="0094024A" w:rsidRPr="0025328B">
        <w:rPr>
          <w:rFonts w:ascii="Times New Roman" w:eastAsia="Times New Roman" w:hAnsi="Times New Roman" w:cs="Times New Roman"/>
          <w:lang w:val="lt-LT"/>
        </w:rPr>
        <w:t xml:space="preserve"> kaimo kapines ( su asfalto danga) remontui – ištisiniam taisymui ir dalies Vydenių g. kelio ( su asfalto danga) Vydenių kaime taisymas ( darbai atidėti 2025 metams).</w:t>
      </w:r>
      <w:r w:rsidRPr="0025328B">
        <w:rPr>
          <w:rFonts w:ascii="Times New Roman" w:eastAsia="Times New Roman" w:hAnsi="Times New Roman" w:cs="Times New Roman"/>
          <w:lang w:val="lt-LT"/>
        </w:rPr>
        <w:t xml:space="preserve"> </w:t>
      </w:r>
    </w:p>
    <w:p w14:paraId="2E741350" w14:textId="77777777" w:rsidR="002F5E42" w:rsidRPr="0025328B" w:rsidRDefault="00944BB3">
      <w:pPr>
        <w:tabs>
          <w:tab w:val="left" w:pos="540"/>
          <w:tab w:val="left" w:pos="630"/>
        </w:tabs>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b/>
          <w:color w:val="000000"/>
          <w:lang w:val="lt-LT"/>
        </w:rPr>
        <w:t xml:space="preserve">Gatvių ir viešųjų erdvių apšvietimo įrengimas, modernizavimas, eksploatacija ir priežiūra. </w:t>
      </w:r>
      <w:r w:rsidRPr="0025328B">
        <w:rPr>
          <w:rFonts w:ascii="Times New Roman" w:eastAsia="Times New Roman" w:hAnsi="Times New Roman" w:cs="Times New Roman"/>
          <w:color w:val="000000"/>
          <w:lang w:val="lt-LT"/>
        </w:rPr>
        <w:t>Vydenių</w:t>
      </w:r>
      <w:r w:rsidRPr="0025328B">
        <w:rPr>
          <w:rFonts w:ascii="Times New Roman" w:eastAsia="Times New Roman" w:hAnsi="Times New Roman" w:cs="Times New Roman"/>
          <w:b/>
          <w:color w:val="000000"/>
          <w:lang w:val="lt-LT"/>
        </w:rPr>
        <w:t xml:space="preserve"> </w:t>
      </w:r>
      <w:r w:rsidRPr="0025328B">
        <w:rPr>
          <w:rFonts w:ascii="Times New Roman" w:eastAsia="Times New Roman" w:hAnsi="Times New Roman" w:cs="Times New Roman"/>
          <w:lang w:val="lt-LT"/>
        </w:rPr>
        <w:t xml:space="preserve">seniūnija prižiūrėjo ir kontroliavo gatvių apšvietimo tinklo organizavimą </w:t>
      </w:r>
      <w:proofErr w:type="spellStart"/>
      <w:r w:rsidRPr="0025328B">
        <w:rPr>
          <w:rFonts w:ascii="Times New Roman" w:eastAsia="Times New Roman" w:hAnsi="Times New Roman" w:cs="Times New Roman"/>
          <w:lang w:val="lt-LT"/>
        </w:rPr>
        <w:t>Krivilių</w:t>
      </w:r>
      <w:proofErr w:type="spellEnd"/>
      <w:r w:rsidRPr="0025328B">
        <w:rPr>
          <w:rFonts w:ascii="Times New Roman" w:eastAsia="Times New Roman" w:hAnsi="Times New Roman" w:cs="Times New Roman"/>
          <w:lang w:val="lt-LT"/>
        </w:rPr>
        <w:t xml:space="preserve">, Vydenių, Barčių, </w:t>
      </w:r>
      <w:proofErr w:type="spellStart"/>
      <w:r w:rsidRPr="0025328B">
        <w:rPr>
          <w:rFonts w:ascii="Times New Roman" w:eastAsia="Times New Roman" w:hAnsi="Times New Roman" w:cs="Times New Roman"/>
          <w:lang w:val="lt-LT"/>
        </w:rPr>
        <w:t>Strėžiūnų</w:t>
      </w:r>
      <w:proofErr w:type="spellEnd"/>
      <w:r w:rsidRPr="0025328B">
        <w:rPr>
          <w:rFonts w:ascii="Times New Roman" w:eastAsia="Times New Roman" w:hAnsi="Times New Roman" w:cs="Times New Roman"/>
          <w:lang w:val="lt-LT"/>
        </w:rPr>
        <w:t xml:space="preserve">, Papiškių ir </w:t>
      </w:r>
      <w:proofErr w:type="spellStart"/>
      <w:r w:rsidRPr="0025328B">
        <w:rPr>
          <w:rFonts w:ascii="Times New Roman" w:eastAsia="Times New Roman" w:hAnsi="Times New Roman" w:cs="Times New Roman"/>
          <w:lang w:val="lt-LT"/>
        </w:rPr>
        <w:t>Kijučių</w:t>
      </w:r>
      <w:proofErr w:type="spellEnd"/>
      <w:r w:rsidRPr="0025328B">
        <w:rPr>
          <w:rFonts w:ascii="Times New Roman" w:eastAsia="Times New Roman" w:hAnsi="Times New Roman" w:cs="Times New Roman"/>
          <w:lang w:val="lt-LT"/>
        </w:rPr>
        <w:t xml:space="preserve"> kaimuose, kuriuose viso yra 157 šviestuvai, iš jų: 141 su natrio lempomis ir 16 su gyvsidabrio lempomis. Šuo metu  veikiantys 125 šviestuvai.</w:t>
      </w:r>
    </w:p>
    <w:p w14:paraId="3615A40E" w14:textId="3BCD8661" w:rsidR="002F5E42" w:rsidRPr="0025328B" w:rsidRDefault="00944BB3">
      <w:pPr>
        <w:tabs>
          <w:tab w:val="left" w:pos="270"/>
          <w:tab w:val="left" w:pos="450"/>
          <w:tab w:val="left" w:pos="540"/>
          <w:tab w:val="left" w:pos="630"/>
        </w:tabs>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b/>
          <w:color w:val="000000"/>
          <w:lang w:val="lt-LT"/>
        </w:rPr>
        <w:t xml:space="preserve">Beglobių gyvūnų gaudymas ir su tuo susijusių paslaugų teikimas </w:t>
      </w:r>
      <w:r w:rsidRPr="0025328B">
        <w:rPr>
          <w:rFonts w:ascii="Times New Roman" w:eastAsia="Times New Roman" w:hAnsi="Times New Roman" w:cs="Times New Roman"/>
          <w:lang w:val="lt-LT"/>
        </w:rPr>
        <w:t>Per 202</w:t>
      </w:r>
      <w:r w:rsidR="008A2A2C"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metus seniūnijoje buvo sugaudyta ir išvežta į prieglaudą: </w:t>
      </w:r>
      <w:r w:rsidR="008A2A2C"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beglobės katės</w:t>
      </w:r>
      <w:r w:rsidR="008A2A2C" w:rsidRPr="0025328B">
        <w:rPr>
          <w:rFonts w:ascii="Times New Roman" w:eastAsia="Times New Roman" w:hAnsi="Times New Roman" w:cs="Times New Roman"/>
          <w:lang w:val="lt-LT"/>
        </w:rPr>
        <w:t>.</w:t>
      </w:r>
    </w:p>
    <w:p w14:paraId="77437C35" w14:textId="2FEBB7FB" w:rsidR="002F5E42" w:rsidRPr="0025328B" w:rsidRDefault="00944BB3">
      <w:pPr>
        <w:tabs>
          <w:tab w:val="left" w:pos="270"/>
          <w:tab w:val="left" w:pos="450"/>
          <w:tab w:val="left" w:pos="540"/>
          <w:tab w:val="left" w:pos="630"/>
        </w:tabs>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b/>
          <w:lang w:val="lt-LT"/>
        </w:rPr>
        <w:t>Komunalinių paslaugų teikimas.</w:t>
      </w:r>
      <w:r w:rsidRPr="0025328B">
        <w:rPr>
          <w:rFonts w:ascii="Times New Roman" w:eastAsia="Times New Roman" w:hAnsi="Times New Roman" w:cs="Times New Roman"/>
          <w:lang w:val="lt-LT"/>
        </w:rPr>
        <w:t xml:space="preserve"> Viešosios teritorijos priežiūros darbus </w:t>
      </w:r>
      <w:r w:rsidR="0025328B">
        <w:rPr>
          <w:rFonts w:ascii="Times New Roman" w:eastAsia="Times New Roman" w:hAnsi="Times New Roman" w:cs="Times New Roman"/>
          <w:lang w:val="lt-LT"/>
        </w:rPr>
        <w:t>atliko</w:t>
      </w:r>
      <w:r w:rsidR="00237572">
        <w:rPr>
          <w:rFonts w:ascii="Times New Roman" w:eastAsia="Times New Roman" w:hAnsi="Times New Roman" w:cs="Times New Roman"/>
          <w:lang w:val="lt-LT"/>
        </w:rPr>
        <w:t xml:space="preserve">  2 aplinkos tvarkymo darbų darbininkai,</w:t>
      </w:r>
      <w:r w:rsidR="0025328B">
        <w:rPr>
          <w:rFonts w:ascii="Times New Roman" w:eastAsia="Times New Roman" w:hAnsi="Times New Roman" w:cs="Times New Roman"/>
          <w:lang w:val="lt-LT"/>
        </w:rPr>
        <w:t xml:space="preserve"> </w:t>
      </w:r>
      <w:r w:rsidRPr="0025328B">
        <w:rPr>
          <w:rFonts w:ascii="Times New Roman" w:eastAsia="Times New Roman" w:hAnsi="Times New Roman" w:cs="Times New Roman"/>
          <w:lang w:val="lt-LT"/>
        </w:rPr>
        <w:t xml:space="preserve">visuomenei naudingą veiklą atliekantys </w:t>
      </w:r>
      <w:r w:rsidR="008A2A2C" w:rsidRPr="0025328B">
        <w:rPr>
          <w:rFonts w:ascii="Times New Roman" w:eastAsia="Times New Roman" w:hAnsi="Times New Roman" w:cs="Times New Roman"/>
          <w:lang w:val="lt-LT"/>
        </w:rPr>
        <w:t>47</w:t>
      </w:r>
      <w:r w:rsidRPr="0025328B">
        <w:rPr>
          <w:rFonts w:ascii="Times New Roman" w:eastAsia="Times New Roman" w:hAnsi="Times New Roman" w:cs="Times New Roman"/>
          <w:lang w:val="lt-LT"/>
        </w:rPr>
        <w:t xml:space="preserve"> gyventojai ir laikino pobūdžio aplinkos tvarkymo darbus </w:t>
      </w:r>
      <w:r w:rsidR="0025328B">
        <w:rPr>
          <w:rFonts w:ascii="Times New Roman" w:eastAsia="Times New Roman" w:hAnsi="Times New Roman" w:cs="Times New Roman"/>
          <w:lang w:val="lt-LT"/>
        </w:rPr>
        <w:t>dirbantis</w:t>
      </w:r>
      <w:r w:rsidRPr="0025328B">
        <w:rPr>
          <w:rFonts w:ascii="Times New Roman" w:eastAsia="Times New Roman" w:hAnsi="Times New Roman" w:cs="Times New Roman"/>
          <w:lang w:val="lt-LT"/>
        </w:rPr>
        <w:t xml:space="preserve"> 1 asmuo.</w:t>
      </w:r>
    </w:p>
    <w:p w14:paraId="7300F643" w14:textId="2BF756D5" w:rsidR="002F5E42" w:rsidRPr="0025328B" w:rsidRDefault="00944BB3">
      <w:pPr>
        <w:spacing w:after="0" w:line="360" w:lineRule="auto"/>
        <w:ind w:firstLine="567"/>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Per 202</w:t>
      </w:r>
      <w:r w:rsidR="008A2A2C"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metus, seniūnijoje visuomenei naudingą veiklą vykdė </w:t>
      </w:r>
      <w:r w:rsidR="008A2A2C" w:rsidRPr="0025328B">
        <w:rPr>
          <w:rFonts w:ascii="Times New Roman" w:eastAsia="Times New Roman" w:hAnsi="Times New Roman" w:cs="Times New Roman"/>
          <w:lang w:val="lt-LT"/>
        </w:rPr>
        <w:t>47</w:t>
      </w:r>
      <w:r w:rsidRPr="0025328B">
        <w:rPr>
          <w:rFonts w:ascii="Times New Roman" w:eastAsia="Times New Roman" w:hAnsi="Times New Roman" w:cs="Times New Roman"/>
          <w:lang w:val="lt-LT"/>
        </w:rPr>
        <w:t xml:space="preserve"> gyventojai,  kurie atliko visuomenei naudingos veiklos </w:t>
      </w:r>
      <w:r w:rsidR="008A2A2C" w:rsidRPr="0025328B">
        <w:rPr>
          <w:rFonts w:ascii="Times New Roman" w:eastAsia="Times New Roman" w:hAnsi="Times New Roman" w:cs="Times New Roman"/>
          <w:lang w:val="lt-LT"/>
        </w:rPr>
        <w:t>3096</w:t>
      </w:r>
      <w:r w:rsidRPr="0025328B">
        <w:rPr>
          <w:rFonts w:ascii="Times New Roman" w:eastAsia="Times New Roman" w:hAnsi="Times New Roman" w:cs="Times New Roman"/>
          <w:lang w:val="lt-LT"/>
        </w:rPr>
        <w:t xml:space="preserve"> valand</w:t>
      </w:r>
      <w:r w:rsidR="0025328B">
        <w:rPr>
          <w:rFonts w:ascii="Times New Roman" w:eastAsia="Times New Roman" w:hAnsi="Times New Roman" w:cs="Times New Roman"/>
          <w:lang w:val="lt-LT"/>
        </w:rPr>
        <w:t>as</w:t>
      </w:r>
      <w:r w:rsidRPr="0025328B">
        <w:rPr>
          <w:rFonts w:ascii="Times New Roman" w:eastAsia="Times New Roman" w:hAnsi="Times New Roman" w:cs="Times New Roman"/>
          <w:lang w:val="lt-LT"/>
        </w:rPr>
        <w:t>.</w:t>
      </w:r>
    </w:p>
    <w:p w14:paraId="06F44FAB" w14:textId="0006D70A" w:rsidR="002F5E42" w:rsidRPr="0025328B" w:rsidRDefault="00944BB3">
      <w:pPr>
        <w:tabs>
          <w:tab w:val="left" w:pos="630"/>
        </w:tabs>
        <w:spacing w:after="0" w:line="360" w:lineRule="auto"/>
        <w:ind w:firstLine="567"/>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Seniūnijoje yra prižiūrima </w:t>
      </w:r>
      <w:r w:rsidRPr="0025328B">
        <w:rPr>
          <w:rFonts w:ascii="Times New Roman" w:eastAsia="Times New Roman" w:hAnsi="Times New Roman" w:cs="Times New Roman"/>
          <w:b/>
          <w:lang w:val="lt-LT"/>
        </w:rPr>
        <w:t>15.50 ha</w:t>
      </w:r>
      <w:r w:rsidRPr="0025328B">
        <w:rPr>
          <w:rFonts w:ascii="Times New Roman" w:eastAsia="Times New Roman" w:hAnsi="Times New Roman" w:cs="Times New Roman"/>
          <w:lang w:val="lt-LT"/>
        </w:rPr>
        <w:t xml:space="preserve"> </w:t>
      </w:r>
      <w:r w:rsidR="0025328B">
        <w:rPr>
          <w:rFonts w:ascii="Times New Roman" w:eastAsia="Times New Roman" w:hAnsi="Times New Roman" w:cs="Times New Roman"/>
          <w:lang w:val="lt-LT"/>
        </w:rPr>
        <w:t xml:space="preserve">bendro </w:t>
      </w:r>
      <w:r w:rsidRPr="0025328B">
        <w:rPr>
          <w:rFonts w:ascii="Times New Roman" w:eastAsia="Times New Roman" w:hAnsi="Times New Roman" w:cs="Times New Roman"/>
          <w:lang w:val="lt-LT"/>
        </w:rPr>
        <w:t>plot</w:t>
      </w:r>
      <w:r w:rsidR="0025328B">
        <w:rPr>
          <w:rFonts w:ascii="Times New Roman" w:eastAsia="Times New Roman" w:hAnsi="Times New Roman" w:cs="Times New Roman"/>
          <w:lang w:val="lt-LT"/>
        </w:rPr>
        <w:t>o</w:t>
      </w:r>
      <w:r w:rsidRPr="0025328B">
        <w:rPr>
          <w:rFonts w:ascii="Times New Roman" w:eastAsia="Times New Roman" w:hAnsi="Times New Roman" w:cs="Times New Roman"/>
          <w:lang w:val="lt-LT"/>
        </w:rPr>
        <w:t xml:space="preserve"> žaliųjų zonų ir </w:t>
      </w:r>
      <w:r w:rsidRPr="0025328B">
        <w:rPr>
          <w:rFonts w:ascii="Times New Roman" w:eastAsia="Times New Roman" w:hAnsi="Times New Roman" w:cs="Times New Roman"/>
          <w:b/>
          <w:lang w:val="lt-LT"/>
        </w:rPr>
        <w:t>1200 kv. m.</w:t>
      </w:r>
      <w:r w:rsidRPr="0025328B">
        <w:rPr>
          <w:rFonts w:ascii="Times New Roman" w:eastAsia="Times New Roman" w:hAnsi="Times New Roman" w:cs="Times New Roman"/>
          <w:lang w:val="lt-LT"/>
        </w:rPr>
        <w:t xml:space="preserve"> aikštel</w:t>
      </w:r>
      <w:r w:rsidR="00237572">
        <w:rPr>
          <w:rFonts w:ascii="Times New Roman" w:eastAsia="Times New Roman" w:hAnsi="Times New Roman" w:cs="Times New Roman"/>
          <w:lang w:val="lt-LT"/>
        </w:rPr>
        <w:t>ių</w:t>
      </w:r>
      <w:r w:rsidRPr="0025328B">
        <w:rPr>
          <w:rFonts w:ascii="Times New Roman" w:eastAsia="Times New Roman" w:hAnsi="Times New Roman" w:cs="Times New Roman"/>
          <w:lang w:val="lt-LT"/>
        </w:rPr>
        <w:t xml:space="preserve"> plot</w:t>
      </w:r>
      <w:r w:rsidR="00237572">
        <w:rPr>
          <w:rFonts w:ascii="Times New Roman" w:eastAsia="Times New Roman" w:hAnsi="Times New Roman" w:cs="Times New Roman"/>
          <w:lang w:val="lt-LT"/>
        </w:rPr>
        <w:t>o</w:t>
      </w:r>
      <w:r w:rsidRPr="0025328B">
        <w:rPr>
          <w:rFonts w:ascii="Times New Roman" w:eastAsia="Times New Roman" w:hAnsi="Times New Roman" w:cs="Times New Roman"/>
          <w:lang w:val="lt-LT"/>
        </w:rPr>
        <w:t xml:space="preserve">. Seniūnijos prižiūrimi plotai šienaujami nuo 1 iki 4 kartų ir bendras nušienautas plotas sudaro 52 ha.  Ataskaitiniu laikotarpiu buvo tvarkomos seniūnijos viešųjų vietų teritorijos, šienaujama ir grėbiama žolė, sodinami ir prižiūrimi gėlynai, šienaujamos pakelės, kertami krūmai ir menkaverčiai, pavojų keliantys medžiai, išvežamos šakos kelio apsaugos juostose, visuomenės poreikiams išskirtose vietose, piliakalnio teritorijoje bei kitose prižiūrimose seniūnijos teritorijose. Šiuos darbus atliko aplinkos tvarkymo darbininkai, viešus darbus ir visuomenei naudingą veiklą atliekantys seniūnijos gyventojai. </w:t>
      </w:r>
    </w:p>
    <w:p w14:paraId="65A1192D" w14:textId="77777777" w:rsidR="002F5E42" w:rsidRPr="0025328B" w:rsidRDefault="00944BB3">
      <w:pPr>
        <w:spacing w:after="0" w:line="360" w:lineRule="auto"/>
        <w:ind w:firstLine="567"/>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Žalių zonų įvaizdžio gerinimo darbai buvo atliekami ne tik nuolatos šienaujant ir grėbiant žolę, bet ir atskirus sklypus apsodinant įvairiais augalais, želdiniais, gėlėmis.</w:t>
      </w:r>
    </w:p>
    <w:p w14:paraId="704FCD2E" w14:textId="51365538" w:rsidR="002F5E42" w:rsidRPr="0025328B" w:rsidRDefault="00944BB3">
      <w:pPr>
        <w:tabs>
          <w:tab w:val="left" w:pos="5893"/>
        </w:tabs>
        <w:spacing w:after="0" w:line="360" w:lineRule="auto"/>
        <w:ind w:firstLine="540"/>
        <w:jc w:val="both"/>
        <w:rPr>
          <w:rFonts w:ascii="Times New Roman" w:eastAsia="Times New Roman" w:hAnsi="Times New Roman" w:cs="Times New Roman"/>
          <w:lang w:val="lt-LT"/>
        </w:rPr>
      </w:pPr>
      <w:r w:rsidRPr="0025328B">
        <w:rPr>
          <w:rFonts w:ascii="Times New Roman" w:eastAsia="Times New Roman" w:hAnsi="Times New Roman" w:cs="Times New Roman"/>
          <w:b/>
          <w:lang w:val="lt-LT"/>
        </w:rPr>
        <w:t>Rekreacinių teritorijų įrengimas ir priežiūra:</w:t>
      </w:r>
      <w:r w:rsidRPr="0025328B">
        <w:rPr>
          <w:rFonts w:ascii="Times New Roman" w:eastAsia="Times New Roman" w:hAnsi="Times New Roman" w:cs="Times New Roman"/>
          <w:b/>
          <w:i/>
          <w:lang w:val="lt-LT"/>
        </w:rPr>
        <w:t xml:space="preserve"> </w:t>
      </w:r>
      <w:r w:rsidRPr="0025328B">
        <w:rPr>
          <w:rFonts w:ascii="Times New Roman" w:eastAsia="Times New Roman" w:hAnsi="Times New Roman" w:cs="Times New Roman"/>
          <w:lang w:val="lt-LT"/>
        </w:rPr>
        <w:t>202</w:t>
      </w:r>
      <w:r w:rsidR="00547AEA"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metais</w:t>
      </w:r>
      <w:r w:rsidR="0025328B">
        <w:rPr>
          <w:rFonts w:ascii="Times New Roman" w:eastAsia="Times New Roman" w:hAnsi="Times New Roman" w:cs="Times New Roman"/>
          <w:lang w:val="lt-LT"/>
        </w:rPr>
        <w:t>,</w:t>
      </w:r>
      <w:r w:rsidRPr="0025328B">
        <w:rPr>
          <w:rFonts w:ascii="Times New Roman" w:eastAsia="Times New Roman" w:hAnsi="Times New Roman" w:cs="Times New Roman"/>
          <w:lang w:val="lt-LT"/>
        </w:rPr>
        <w:t xml:space="preserve"> atlikus viešus pirkimus</w:t>
      </w:r>
      <w:r w:rsidR="0025328B">
        <w:rPr>
          <w:rFonts w:ascii="Times New Roman" w:eastAsia="Times New Roman" w:hAnsi="Times New Roman" w:cs="Times New Roman"/>
          <w:lang w:val="lt-LT"/>
        </w:rPr>
        <w:t>,</w:t>
      </w:r>
      <w:r w:rsidRPr="0025328B">
        <w:rPr>
          <w:rFonts w:ascii="Times New Roman" w:eastAsia="Times New Roman" w:hAnsi="Times New Roman" w:cs="Times New Roman"/>
          <w:lang w:val="lt-LT"/>
        </w:rPr>
        <w:t xml:space="preserve"> savivaldybės lėšomis</w:t>
      </w:r>
      <w:r w:rsidR="00547AEA" w:rsidRPr="0025328B">
        <w:rPr>
          <w:rFonts w:ascii="Times New Roman" w:eastAsia="Times New Roman" w:hAnsi="Times New Roman" w:cs="Times New Roman"/>
          <w:lang w:val="lt-LT"/>
        </w:rPr>
        <w:t xml:space="preserve"> </w:t>
      </w:r>
      <w:proofErr w:type="spellStart"/>
      <w:r w:rsidR="00547AEA" w:rsidRPr="0025328B">
        <w:rPr>
          <w:rFonts w:ascii="Times New Roman" w:eastAsia="Times New Roman" w:hAnsi="Times New Roman" w:cs="Times New Roman"/>
          <w:lang w:val="lt-LT"/>
        </w:rPr>
        <w:t>Kijučių</w:t>
      </w:r>
      <w:proofErr w:type="spellEnd"/>
      <w:r w:rsidR="00547AEA" w:rsidRPr="0025328B">
        <w:rPr>
          <w:rFonts w:ascii="Times New Roman" w:eastAsia="Times New Roman" w:hAnsi="Times New Roman" w:cs="Times New Roman"/>
          <w:lang w:val="lt-LT"/>
        </w:rPr>
        <w:t xml:space="preserve"> kaime visuomenės poreikiams suformuotame sklype, buvo </w:t>
      </w:r>
      <w:r w:rsidRPr="0025328B">
        <w:rPr>
          <w:rFonts w:ascii="Times New Roman" w:eastAsia="Times New Roman" w:hAnsi="Times New Roman" w:cs="Times New Roman"/>
          <w:lang w:val="lt-LT"/>
        </w:rPr>
        <w:t>įrengt</w:t>
      </w:r>
      <w:r w:rsidR="00547AEA" w:rsidRPr="0025328B">
        <w:rPr>
          <w:rFonts w:ascii="Times New Roman" w:eastAsia="Times New Roman" w:hAnsi="Times New Roman" w:cs="Times New Roman"/>
          <w:lang w:val="lt-LT"/>
        </w:rPr>
        <w:t xml:space="preserve">i betoniniai </w:t>
      </w:r>
      <w:proofErr w:type="spellStart"/>
      <w:r w:rsidR="00547AEA" w:rsidRPr="0025328B">
        <w:rPr>
          <w:rFonts w:ascii="Times New Roman" w:eastAsia="Times New Roman" w:hAnsi="Times New Roman" w:cs="Times New Roman"/>
          <w:lang w:val="lt-LT"/>
        </w:rPr>
        <w:t>borteliai</w:t>
      </w:r>
      <w:proofErr w:type="spellEnd"/>
      <w:r w:rsidR="00547AEA" w:rsidRPr="0025328B">
        <w:rPr>
          <w:rFonts w:ascii="Times New Roman" w:eastAsia="Times New Roman" w:hAnsi="Times New Roman" w:cs="Times New Roman"/>
          <w:lang w:val="lt-LT"/>
        </w:rPr>
        <w:t xml:space="preserve"> poilsio (42 m) ir sporto (60m) aikštelėms už </w:t>
      </w:r>
      <w:r w:rsidR="00547AEA" w:rsidRPr="0025328B">
        <w:rPr>
          <w:rFonts w:ascii="Times New Roman" w:eastAsia="Times New Roman" w:hAnsi="Times New Roman" w:cs="Times New Roman"/>
          <w:b/>
          <w:bCs/>
          <w:lang w:val="lt-LT"/>
        </w:rPr>
        <w:t>2200</w:t>
      </w:r>
      <w:r w:rsidR="00C624EA">
        <w:rPr>
          <w:rFonts w:ascii="Times New Roman" w:eastAsia="Times New Roman" w:hAnsi="Times New Roman" w:cs="Times New Roman"/>
          <w:b/>
          <w:bCs/>
          <w:lang w:val="lt-LT"/>
        </w:rPr>
        <w:t>,00</w:t>
      </w:r>
      <w:r w:rsidR="00547AEA" w:rsidRPr="0025328B">
        <w:rPr>
          <w:rFonts w:ascii="Times New Roman" w:eastAsia="Times New Roman" w:hAnsi="Times New Roman" w:cs="Times New Roman"/>
          <w:b/>
          <w:bCs/>
          <w:lang w:val="lt-LT"/>
        </w:rPr>
        <w:t xml:space="preserve"> Eur</w:t>
      </w:r>
      <w:r w:rsidR="00547AEA" w:rsidRPr="0025328B">
        <w:rPr>
          <w:rFonts w:ascii="Times New Roman" w:eastAsia="Times New Roman" w:hAnsi="Times New Roman" w:cs="Times New Roman"/>
          <w:lang w:val="lt-LT"/>
        </w:rPr>
        <w:t>., Vydenių</w:t>
      </w:r>
      <w:r w:rsidR="0025328B">
        <w:rPr>
          <w:rFonts w:ascii="Times New Roman" w:eastAsia="Times New Roman" w:hAnsi="Times New Roman" w:cs="Times New Roman"/>
          <w:lang w:val="lt-LT"/>
        </w:rPr>
        <w:t xml:space="preserve"> kaime</w:t>
      </w:r>
      <w:r w:rsidR="00547AEA" w:rsidRPr="0025328B">
        <w:rPr>
          <w:rFonts w:ascii="Times New Roman" w:eastAsia="Times New Roman" w:hAnsi="Times New Roman" w:cs="Times New Roman"/>
          <w:lang w:val="lt-LT"/>
        </w:rPr>
        <w:t xml:space="preserve"> lauko tinklinio aikštelės įrengimui atvežta smėlio už </w:t>
      </w:r>
      <w:r w:rsidR="00547AEA" w:rsidRPr="0025328B">
        <w:rPr>
          <w:rFonts w:ascii="Times New Roman" w:eastAsia="Times New Roman" w:hAnsi="Times New Roman" w:cs="Times New Roman"/>
          <w:b/>
          <w:bCs/>
          <w:lang w:val="lt-LT"/>
        </w:rPr>
        <w:t>798,00 Eur</w:t>
      </w:r>
      <w:r w:rsidR="00547AEA"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lang w:val="lt-LT"/>
        </w:rPr>
        <w:t xml:space="preserve"> </w:t>
      </w:r>
    </w:p>
    <w:p w14:paraId="407F44E3" w14:textId="2E028B6D" w:rsidR="002F5E42" w:rsidRPr="0025328B" w:rsidRDefault="00944BB3">
      <w:pPr>
        <w:tabs>
          <w:tab w:val="left" w:pos="5893"/>
        </w:tabs>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b/>
          <w:lang w:val="lt-LT"/>
        </w:rPr>
        <w:t>Kraštovaizdžio tvarkymas, želdynų ir želdinių priežiūra.</w:t>
      </w:r>
      <w:r w:rsidRPr="0025328B">
        <w:rPr>
          <w:rFonts w:ascii="Times New Roman" w:eastAsia="Times New Roman" w:hAnsi="Times New Roman" w:cs="Times New Roman"/>
          <w:lang w:val="lt-LT"/>
        </w:rPr>
        <w:t xml:space="preserve"> 202</w:t>
      </w:r>
      <w:r w:rsidR="00B22D5D"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metais savivaldybės turto valdymo skyrius seniūnijai išdavė</w:t>
      </w:r>
      <w:r w:rsidRPr="0025328B">
        <w:rPr>
          <w:rFonts w:ascii="Times New Roman" w:eastAsia="Times New Roman" w:hAnsi="Times New Roman" w:cs="Times New Roman"/>
          <w:b/>
          <w:lang w:val="lt-LT"/>
        </w:rPr>
        <w:t xml:space="preserve"> 2</w:t>
      </w:r>
      <w:r w:rsidRPr="0025328B">
        <w:rPr>
          <w:rFonts w:ascii="Times New Roman" w:eastAsia="Times New Roman" w:hAnsi="Times New Roman" w:cs="Times New Roman"/>
          <w:lang w:val="lt-LT"/>
        </w:rPr>
        <w:t xml:space="preserve"> leidimus saugotinų medžių kirtimui</w:t>
      </w:r>
      <w:r w:rsidR="00C624EA">
        <w:rPr>
          <w:rFonts w:ascii="Times New Roman" w:eastAsia="Times New Roman" w:hAnsi="Times New Roman" w:cs="Times New Roman"/>
          <w:lang w:val="lt-LT"/>
        </w:rPr>
        <w:t>,</w:t>
      </w:r>
      <w:r w:rsidRPr="0025328B">
        <w:rPr>
          <w:rFonts w:ascii="Times New Roman" w:eastAsia="Times New Roman" w:hAnsi="Times New Roman" w:cs="Times New Roman"/>
          <w:lang w:val="lt-LT"/>
        </w:rPr>
        <w:t xml:space="preserve"> dėl </w:t>
      </w:r>
      <w:r w:rsidR="00B22D5D" w:rsidRPr="0025328B">
        <w:rPr>
          <w:rFonts w:ascii="Times New Roman" w:eastAsia="Times New Roman" w:hAnsi="Times New Roman" w:cs="Times New Roman"/>
          <w:lang w:val="lt-LT"/>
        </w:rPr>
        <w:t>5</w:t>
      </w:r>
      <w:r w:rsidRPr="0025328B">
        <w:rPr>
          <w:rFonts w:ascii="Times New Roman" w:eastAsia="Times New Roman" w:hAnsi="Times New Roman" w:cs="Times New Roman"/>
          <w:lang w:val="lt-LT"/>
        </w:rPr>
        <w:t xml:space="preserve"> medžių išpjovimo. Seniūnija pateikė 2 užsakymus ,,Dėl medžių kirtimo darbų atlikimo“</w:t>
      </w:r>
      <w:r w:rsidR="00B22D5D"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lang w:val="lt-LT"/>
        </w:rPr>
        <w:t xml:space="preserve"> </w:t>
      </w:r>
      <w:r w:rsidRPr="00C624EA">
        <w:rPr>
          <w:rFonts w:ascii="Times New Roman" w:eastAsia="Times New Roman" w:hAnsi="Times New Roman" w:cs="Times New Roman"/>
          <w:bCs/>
          <w:lang w:val="lt-LT"/>
        </w:rPr>
        <w:t>Avarini</w:t>
      </w:r>
      <w:r w:rsidR="00C624EA">
        <w:rPr>
          <w:rFonts w:ascii="Times New Roman" w:eastAsia="Times New Roman" w:hAnsi="Times New Roman" w:cs="Times New Roman"/>
          <w:bCs/>
          <w:lang w:val="lt-LT"/>
        </w:rPr>
        <w:t>ų</w:t>
      </w:r>
      <w:r w:rsidRPr="00C624EA">
        <w:rPr>
          <w:rFonts w:ascii="Times New Roman" w:eastAsia="Times New Roman" w:hAnsi="Times New Roman" w:cs="Times New Roman"/>
          <w:bCs/>
          <w:lang w:val="lt-LT"/>
        </w:rPr>
        <w:t xml:space="preserve"> medžių išpjovimo ir genėjimo darb</w:t>
      </w:r>
      <w:r w:rsidR="00C624EA">
        <w:rPr>
          <w:rFonts w:ascii="Times New Roman" w:eastAsia="Times New Roman" w:hAnsi="Times New Roman" w:cs="Times New Roman"/>
          <w:bCs/>
          <w:lang w:val="lt-LT"/>
        </w:rPr>
        <w:t>ų</w:t>
      </w:r>
      <w:r w:rsidRPr="0025328B">
        <w:rPr>
          <w:rFonts w:ascii="Times New Roman" w:eastAsia="Times New Roman" w:hAnsi="Times New Roman" w:cs="Times New Roman"/>
          <w:lang w:val="lt-LT"/>
        </w:rPr>
        <w:t xml:space="preserve"> 202</w:t>
      </w:r>
      <w:r w:rsidR="00B22D5D"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metais, pagal 202</w:t>
      </w:r>
      <w:r w:rsidR="00B22D5D" w:rsidRPr="0025328B">
        <w:rPr>
          <w:rFonts w:ascii="Times New Roman" w:eastAsia="Times New Roman" w:hAnsi="Times New Roman" w:cs="Times New Roman"/>
          <w:lang w:val="lt-LT"/>
        </w:rPr>
        <w:t xml:space="preserve">3 </w:t>
      </w:r>
      <w:r w:rsidR="00C624EA">
        <w:rPr>
          <w:rFonts w:ascii="Times New Roman" w:eastAsia="Times New Roman" w:hAnsi="Times New Roman" w:cs="Times New Roman"/>
          <w:lang w:val="lt-LT"/>
        </w:rPr>
        <w:t xml:space="preserve">- </w:t>
      </w:r>
      <w:r w:rsidR="00B22D5D" w:rsidRPr="0025328B">
        <w:rPr>
          <w:rFonts w:ascii="Times New Roman" w:eastAsia="Times New Roman" w:hAnsi="Times New Roman" w:cs="Times New Roman"/>
          <w:lang w:val="lt-LT"/>
        </w:rPr>
        <w:t>2024</w:t>
      </w:r>
      <w:r w:rsidRPr="0025328B">
        <w:rPr>
          <w:rFonts w:ascii="Times New Roman" w:eastAsia="Times New Roman" w:hAnsi="Times New Roman" w:cs="Times New Roman"/>
          <w:lang w:val="lt-LT"/>
        </w:rPr>
        <w:t xml:space="preserve"> metų savivaldybės išduotus leid</w:t>
      </w:r>
      <w:r w:rsidR="00A85E8E">
        <w:rPr>
          <w:rFonts w:ascii="Times New Roman" w:eastAsia="Times New Roman" w:hAnsi="Times New Roman" w:cs="Times New Roman"/>
          <w:lang w:val="lt-LT"/>
        </w:rPr>
        <w:t>imus,</w:t>
      </w:r>
      <w:r w:rsidRPr="0025328B">
        <w:rPr>
          <w:rFonts w:ascii="Times New Roman" w:eastAsia="Times New Roman" w:hAnsi="Times New Roman" w:cs="Times New Roman"/>
          <w:lang w:val="lt-LT"/>
        </w:rPr>
        <w:t xml:space="preserve">  </w:t>
      </w:r>
      <w:r w:rsidR="0025328B" w:rsidRPr="0025328B">
        <w:rPr>
          <w:rFonts w:ascii="Times New Roman" w:eastAsia="Times New Roman" w:hAnsi="Times New Roman" w:cs="Times New Roman"/>
          <w:lang w:val="lt-LT"/>
        </w:rPr>
        <w:t>atlikt</w:t>
      </w:r>
      <w:r w:rsidR="00C624EA">
        <w:rPr>
          <w:rFonts w:ascii="Times New Roman" w:eastAsia="Times New Roman" w:hAnsi="Times New Roman" w:cs="Times New Roman"/>
          <w:lang w:val="lt-LT"/>
        </w:rPr>
        <w:t>a</w:t>
      </w:r>
      <w:r w:rsidR="00A85E8E">
        <w:rPr>
          <w:rFonts w:ascii="Times New Roman" w:eastAsia="Times New Roman" w:hAnsi="Times New Roman" w:cs="Times New Roman"/>
          <w:lang w:val="lt-LT"/>
        </w:rPr>
        <w:t xml:space="preserve"> už</w:t>
      </w:r>
      <w:r w:rsidRPr="0025328B">
        <w:rPr>
          <w:rFonts w:ascii="Times New Roman" w:eastAsia="Times New Roman" w:hAnsi="Times New Roman" w:cs="Times New Roman"/>
          <w:lang w:val="lt-LT"/>
        </w:rPr>
        <w:t xml:space="preserve"> </w:t>
      </w:r>
      <w:r w:rsidR="00B22D5D" w:rsidRPr="0025328B">
        <w:rPr>
          <w:rFonts w:ascii="Times New Roman" w:eastAsia="Times New Roman" w:hAnsi="Times New Roman" w:cs="Times New Roman"/>
          <w:b/>
          <w:lang w:val="lt-LT"/>
        </w:rPr>
        <w:t>4760,14</w:t>
      </w:r>
      <w:r w:rsidRPr="0025328B">
        <w:rPr>
          <w:rFonts w:ascii="Times New Roman" w:eastAsia="Times New Roman" w:hAnsi="Times New Roman" w:cs="Times New Roman"/>
          <w:b/>
          <w:lang w:val="lt-LT"/>
        </w:rPr>
        <w:t xml:space="preserve"> Eur</w:t>
      </w:r>
      <w:r w:rsidRPr="0025328B">
        <w:rPr>
          <w:rFonts w:ascii="Times New Roman" w:eastAsia="Times New Roman" w:hAnsi="Times New Roman" w:cs="Times New Roman"/>
          <w:lang w:val="lt-LT"/>
        </w:rPr>
        <w:t>, išpjaut</w:t>
      </w:r>
      <w:r w:rsidR="00C624EA">
        <w:rPr>
          <w:rFonts w:ascii="Times New Roman" w:eastAsia="Times New Roman" w:hAnsi="Times New Roman" w:cs="Times New Roman"/>
          <w:lang w:val="lt-LT"/>
        </w:rPr>
        <w:t>i</w:t>
      </w:r>
      <w:r w:rsidRPr="0025328B">
        <w:rPr>
          <w:rFonts w:ascii="Times New Roman" w:eastAsia="Times New Roman" w:hAnsi="Times New Roman" w:cs="Times New Roman"/>
          <w:lang w:val="lt-LT"/>
        </w:rPr>
        <w:t xml:space="preserve"> </w:t>
      </w:r>
      <w:r w:rsidR="00B22D5D" w:rsidRPr="0025328B">
        <w:rPr>
          <w:rFonts w:ascii="Times New Roman" w:eastAsia="Times New Roman" w:hAnsi="Times New Roman" w:cs="Times New Roman"/>
          <w:lang w:val="lt-LT"/>
        </w:rPr>
        <w:t>33</w:t>
      </w:r>
      <w:r w:rsidRPr="0025328B">
        <w:rPr>
          <w:rFonts w:ascii="Times New Roman" w:eastAsia="Times New Roman" w:hAnsi="Times New Roman" w:cs="Times New Roman"/>
          <w:lang w:val="lt-LT"/>
        </w:rPr>
        <w:t xml:space="preserve"> medži</w:t>
      </w:r>
      <w:r w:rsidR="00C624EA">
        <w:rPr>
          <w:rFonts w:ascii="Times New Roman" w:eastAsia="Times New Roman" w:hAnsi="Times New Roman" w:cs="Times New Roman"/>
          <w:lang w:val="lt-LT"/>
        </w:rPr>
        <w:t>ai</w:t>
      </w:r>
      <w:r w:rsidRPr="0025328B">
        <w:rPr>
          <w:rFonts w:ascii="Times New Roman" w:eastAsia="Times New Roman" w:hAnsi="Times New Roman" w:cs="Times New Roman"/>
          <w:lang w:val="lt-LT"/>
        </w:rPr>
        <w:t>.</w:t>
      </w:r>
    </w:p>
    <w:p w14:paraId="6D8296F2" w14:textId="7A9886AC" w:rsidR="002F5E42" w:rsidRPr="0025328B" w:rsidRDefault="00944BB3">
      <w:pPr>
        <w:tabs>
          <w:tab w:val="left" w:pos="5893"/>
        </w:tabs>
        <w:spacing w:after="0" w:line="360" w:lineRule="auto"/>
        <w:ind w:firstLine="567"/>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Kraštovaizdžio tvarkymui, atlikus viešus pirkimus, buvo įsigyt</w:t>
      </w:r>
      <w:r w:rsidR="00C624EA">
        <w:rPr>
          <w:rFonts w:ascii="Times New Roman" w:eastAsia="Times New Roman" w:hAnsi="Times New Roman" w:cs="Times New Roman"/>
          <w:lang w:val="lt-LT"/>
        </w:rPr>
        <w:t>a</w:t>
      </w:r>
      <w:r w:rsidRPr="0025328B">
        <w:rPr>
          <w:rFonts w:ascii="Times New Roman" w:eastAsia="Times New Roman" w:hAnsi="Times New Roman" w:cs="Times New Roman"/>
          <w:lang w:val="lt-LT"/>
        </w:rPr>
        <w:t xml:space="preserve"> 6 medžiai</w:t>
      </w:r>
      <w:r w:rsidR="00547AEA" w:rsidRPr="0025328B">
        <w:rPr>
          <w:rFonts w:ascii="Times New Roman" w:eastAsia="Times New Roman" w:hAnsi="Times New Roman" w:cs="Times New Roman"/>
          <w:lang w:val="lt-LT"/>
        </w:rPr>
        <w:t>, 40 tujų,</w:t>
      </w:r>
      <w:r w:rsidRPr="0025328B">
        <w:rPr>
          <w:rFonts w:ascii="Times New Roman" w:eastAsia="Times New Roman" w:hAnsi="Times New Roman" w:cs="Times New Roman"/>
          <w:lang w:val="lt-LT"/>
        </w:rPr>
        <w:t xml:space="preserve"> </w:t>
      </w:r>
      <w:r w:rsidR="00547AEA" w:rsidRPr="0025328B">
        <w:rPr>
          <w:rFonts w:ascii="Times New Roman" w:eastAsia="Times New Roman" w:hAnsi="Times New Roman" w:cs="Times New Roman"/>
          <w:lang w:val="lt-LT"/>
        </w:rPr>
        <w:t>33</w:t>
      </w:r>
      <w:r w:rsidRPr="0025328B">
        <w:rPr>
          <w:rFonts w:ascii="Times New Roman" w:eastAsia="Times New Roman" w:hAnsi="Times New Roman" w:cs="Times New Roman"/>
          <w:lang w:val="lt-LT"/>
        </w:rPr>
        <w:t xml:space="preserve"> krūm</w:t>
      </w:r>
      <w:r w:rsidR="00EC1B3E" w:rsidRPr="0025328B">
        <w:rPr>
          <w:rFonts w:ascii="Times New Roman" w:eastAsia="Times New Roman" w:hAnsi="Times New Roman" w:cs="Times New Roman"/>
          <w:lang w:val="lt-LT"/>
        </w:rPr>
        <w:t>ai, 150 daugiamečių gėlių, viso už</w:t>
      </w:r>
      <w:r w:rsidRPr="0025328B">
        <w:rPr>
          <w:rFonts w:ascii="Times New Roman" w:eastAsia="Times New Roman" w:hAnsi="Times New Roman" w:cs="Times New Roman"/>
          <w:lang w:val="lt-LT"/>
        </w:rPr>
        <w:t xml:space="preserve"> </w:t>
      </w:r>
      <w:r w:rsidR="00EC1B3E" w:rsidRPr="0025328B">
        <w:rPr>
          <w:rFonts w:ascii="Times New Roman" w:eastAsia="Times New Roman" w:hAnsi="Times New Roman" w:cs="Times New Roman"/>
          <w:b/>
          <w:bCs/>
          <w:lang w:val="lt-LT"/>
        </w:rPr>
        <w:t>2923,55</w:t>
      </w:r>
      <w:r w:rsidRPr="0025328B">
        <w:rPr>
          <w:rFonts w:ascii="Times New Roman" w:eastAsia="Times New Roman" w:hAnsi="Times New Roman" w:cs="Times New Roman"/>
          <w:b/>
          <w:bCs/>
          <w:lang w:val="lt-LT"/>
        </w:rPr>
        <w:t xml:space="preserve"> Eur</w:t>
      </w:r>
      <w:r w:rsidRPr="0025328B">
        <w:rPr>
          <w:rFonts w:ascii="Times New Roman" w:eastAsia="Times New Roman" w:hAnsi="Times New Roman" w:cs="Times New Roman"/>
          <w:lang w:val="lt-LT"/>
        </w:rPr>
        <w:t xml:space="preserve">, kurie pasodinti viešose vietose ir visuomenės poreikiams išskirtose teritorijose </w:t>
      </w:r>
      <w:proofErr w:type="spellStart"/>
      <w:r w:rsidRPr="0025328B">
        <w:rPr>
          <w:rFonts w:ascii="Times New Roman" w:eastAsia="Times New Roman" w:hAnsi="Times New Roman" w:cs="Times New Roman"/>
          <w:lang w:val="lt-LT"/>
        </w:rPr>
        <w:t>Kijučių</w:t>
      </w:r>
      <w:proofErr w:type="spellEnd"/>
      <w:r w:rsidRPr="0025328B">
        <w:rPr>
          <w:rFonts w:ascii="Times New Roman" w:eastAsia="Times New Roman" w:hAnsi="Times New Roman" w:cs="Times New Roman"/>
          <w:lang w:val="lt-LT"/>
        </w:rPr>
        <w:t xml:space="preserve">, Vydenių ir </w:t>
      </w:r>
      <w:proofErr w:type="spellStart"/>
      <w:r w:rsidRPr="0025328B">
        <w:rPr>
          <w:rFonts w:ascii="Times New Roman" w:eastAsia="Times New Roman" w:hAnsi="Times New Roman" w:cs="Times New Roman"/>
          <w:lang w:val="lt-LT"/>
        </w:rPr>
        <w:t>Krivilių</w:t>
      </w:r>
      <w:proofErr w:type="spellEnd"/>
      <w:r w:rsidRPr="0025328B">
        <w:rPr>
          <w:rFonts w:ascii="Times New Roman" w:eastAsia="Times New Roman" w:hAnsi="Times New Roman" w:cs="Times New Roman"/>
          <w:lang w:val="lt-LT"/>
        </w:rPr>
        <w:t xml:space="preserve"> kaimuose. </w:t>
      </w:r>
    </w:p>
    <w:p w14:paraId="1A9CA757" w14:textId="1F9B89BA" w:rsidR="002F5E42" w:rsidRPr="0025328B" w:rsidRDefault="00944BB3">
      <w:pPr>
        <w:spacing w:after="0" w:line="360" w:lineRule="auto"/>
        <w:ind w:firstLine="540"/>
        <w:jc w:val="both"/>
        <w:rPr>
          <w:rFonts w:ascii="Times New Roman" w:eastAsia="Times New Roman" w:hAnsi="Times New Roman" w:cs="Times New Roman"/>
          <w:lang w:val="lt-LT"/>
        </w:rPr>
      </w:pPr>
      <w:r w:rsidRPr="0025328B">
        <w:rPr>
          <w:rFonts w:ascii="Times New Roman" w:eastAsia="Times New Roman" w:hAnsi="Times New Roman" w:cs="Times New Roman"/>
          <w:b/>
          <w:lang w:val="lt-LT"/>
        </w:rPr>
        <w:t xml:space="preserve">Kapinių teritorijų plėtra, tvarkymas, priežiūra, kapinių tvorų ir vartų įrengimas. </w:t>
      </w:r>
      <w:r w:rsidRPr="0025328B">
        <w:rPr>
          <w:rFonts w:ascii="Times New Roman" w:eastAsia="Times New Roman" w:hAnsi="Times New Roman" w:cs="Times New Roman"/>
          <w:lang w:val="lt-LT"/>
        </w:rPr>
        <w:t>Seniūnijoje yra 18 veikiančių ir 3 neveikiančios kapinės. Visos minėtų kapinių teritorijos ataskaitiniu laikotarpiu buvo prižiūrimos: šienaujama ir grėbiama žolė, prie kapinių susikaupusios žaliosios atliekos išvežamos ūkininkų pagalba. 202</w:t>
      </w:r>
      <w:r w:rsidR="00B22D5D"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metais </w:t>
      </w:r>
      <w:r w:rsidR="00B22D5D" w:rsidRPr="0025328B">
        <w:rPr>
          <w:rFonts w:ascii="Times New Roman" w:eastAsia="Times New Roman" w:hAnsi="Times New Roman" w:cs="Times New Roman"/>
          <w:lang w:val="lt-LT"/>
        </w:rPr>
        <w:t>galutinai įrengta</w:t>
      </w:r>
      <w:r w:rsidRPr="0025328B">
        <w:rPr>
          <w:rFonts w:ascii="Times New Roman" w:eastAsia="Times New Roman" w:hAnsi="Times New Roman" w:cs="Times New Roman"/>
          <w:lang w:val="lt-LT"/>
        </w:rPr>
        <w:t xml:space="preserve"> </w:t>
      </w:r>
      <w:proofErr w:type="spellStart"/>
      <w:r w:rsidRPr="0025328B">
        <w:rPr>
          <w:rFonts w:ascii="Times New Roman" w:eastAsia="Times New Roman" w:hAnsi="Times New Roman" w:cs="Times New Roman"/>
          <w:lang w:val="lt-LT"/>
        </w:rPr>
        <w:t>Riliškių</w:t>
      </w:r>
      <w:proofErr w:type="spellEnd"/>
      <w:r w:rsidRPr="0025328B">
        <w:rPr>
          <w:rFonts w:ascii="Times New Roman" w:eastAsia="Times New Roman" w:hAnsi="Times New Roman" w:cs="Times New Roman"/>
          <w:lang w:val="lt-LT"/>
        </w:rPr>
        <w:t xml:space="preserve">  kaimo kapinių </w:t>
      </w:r>
      <w:r w:rsidR="00B22D5D" w:rsidRPr="0025328B">
        <w:rPr>
          <w:rFonts w:ascii="Times New Roman" w:eastAsia="Times New Roman" w:hAnsi="Times New Roman" w:cs="Times New Roman"/>
          <w:lang w:val="lt-LT"/>
        </w:rPr>
        <w:t>tvora</w:t>
      </w:r>
      <w:r w:rsidRPr="0025328B">
        <w:rPr>
          <w:rFonts w:ascii="Times New Roman" w:eastAsia="Times New Roman" w:hAnsi="Times New Roman" w:cs="Times New Roman"/>
          <w:lang w:val="lt-LT"/>
        </w:rPr>
        <w:t xml:space="preserve">. </w:t>
      </w:r>
    </w:p>
    <w:p w14:paraId="27F0BF3F" w14:textId="33C23220" w:rsidR="00764E32" w:rsidRPr="0025328B" w:rsidRDefault="00944BB3">
      <w:pPr>
        <w:tabs>
          <w:tab w:val="left" w:pos="630"/>
          <w:tab w:val="left" w:pos="810"/>
          <w:tab w:val="left" w:pos="5893"/>
        </w:tabs>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b/>
          <w:lang w:val="lt-LT"/>
        </w:rPr>
        <w:t xml:space="preserve">09. Aplinkos apsaugos programa. Užterštų teritorijų tvarkymas. </w:t>
      </w:r>
      <w:r w:rsidRPr="0025328B">
        <w:rPr>
          <w:rFonts w:ascii="Times New Roman" w:eastAsia="Times New Roman" w:hAnsi="Times New Roman" w:cs="Times New Roman"/>
          <w:lang w:val="lt-LT"/>
        </w:rPr>
        <w:t>Bešeimininkių padangų surinkimas ir išvežimas: iš nelegalaus sąvartyno</w:t>
      </w:r>
      <w:r w:rsidR="00C624EA">
        <w:rPr>
          <w:rFonts w:ascii="Times New Roman" w:eastAsia="Times New Roman" w:hAnsi="Times New Roman" w:cs="Times New Roman"/>
          <w:lang w:val="lt-LT"/>
        </w:rPr>
        <w:t>.</w:t>
      </w:r>
      <w:r w:rsidRPr="0025328B">
        <w:rPr>
          <w:rFonts w:ascii="Times New Roman" w:eastAsia="Times New Roman" w:hAnsi="Times New Roman" w:cs="Times New Roman"/>
          <w:lang w:val="lt-LT"/>
        </w:rPr>
        <w:t xml:space="preserve"> 202</w:t>
      </w:r>
      <w:r w:rsidR="00B22D5D"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metais surinkt</w:t>
      </w:r>
      <w:r w:rsidR="00C624EA">
        <w:rPr>
          <w:rFonts w:ascii="Times New Roman" w:eastAsia="Times New Roman" w:hAnsi="Times New Roman" w:cs="Times New Roman"/>
          <w:lang w:val="lt-LT"/>
        </w:rPr>
        <w:t>a</w:t>
      </w:r>
      <w:r w:rsidRPr="0025328B">
        <w:rPr>
          <w:rFonts w:ascii="Times New Roman" w:eastAsia="Times New Roman" w:hAnsi="Times New Roman" w:cs="Times New Roman"/>
          <w:lang w:val="lt-LT"/>
        </w:rPr>
        <w:t xml:space="preserve"> ir išvežt</w:t>
      </w:r>
      <w:r w:rsidR="00C624EA">
        <w:rPr>
          <w:rFonts w:ascii="Times New Roman" w:eastAsia="Times New Roman" w:hAnsi="Times New Roman" w:cs="Times New Roman"/>
          <w:lang w:val="lt-LT"/>
        </w:rPr>
        <w:t>a</w:t>
      </w:r>
      <w:r w:rsidRPr="0025328B">
        <w:rPr>
          <w:rFonts w:ascii="Times New Roman" w:eastAsia="Times New Roman" w:hAnsi="Times New Roman" w:cs="Times New Roman"/>
          <w:lang w:val="lt-LT"/>
        </w:rPr>
        <w:t xml:space="preserve">  į UAB Alytaus regiono atliekų </w:t>
      </w:r>
      <w:r w:rsidRPr="00457F60">
        <w:rPr>
          <w:rFonts w:ascii="Times New Roman" w:eastAsia="Times New Roman" w:hAnsi="Times New Roman" w:cs="Times New Roman"/>
          <w:lang w:val="lt-LT"/>
        </w:rPr>
        <w:t>tvarkymo centr</w:t>
      </w:r>
      <w:r w:rsidR="00C624EA" w:rsidRPr="00457F60">
        <w:rPr>
          <w:rFonts w:ascii="Times New Roman" w:eastAsia="Times New Roman" w:hAnsi="Times New Roman" w:cs="Times New Roman"/>
          <w:lang w:val="lt-LT"/>
        </w:rPr>
        <w:t xml:space="preserve">o </w:t>
      </w:r>
      <w:proofErr w:type="spellStart"/>
      <w:r w:rsidR="00C624EA" w:rsidRPr="00457F60">
        <w:rPr>
          <w:rFonts w:ascii="Times New Roman" w:eastAsia="Times New Roman" w:hAnsi="Times New Roman" w:cs="Times New Roman"/>
          <w:lang w:val="lt-LT"/>
        </w:rPr>
        <w:t>Jasauskų</w:t>
      </w:r>
      <w:proofErr w:type="spellEnd"/>
      <w:r w:rsidR="00C624EA" w:rsidRPr="00457F60">
        <w:rPr>
          <w:rFonts w:ascii="Times New Roman" w:eastAsia="Times New Roman" w:hAnsi="Times New Roman" w:cs="Times New Roman"/>
          <w:lang w:val="lt-LT"/>
        </w:rPr>
        <w:t xml:space="preserve"> ir  </w:t>
      </w:r>
      <w:r w:rsidRPr="00457F60">
        <w:rPr>
          <w:rFonts w:ascii="Times New Roman" w:eastAsia="Times New Roman" w:hAnsi="Times New Roman" w:cs="Times New Roman"/>
          <w:lang w:val="lt-LT"/>
        </w:rPr>
        <w:t>Varėnos atliekų aikštel</w:t>
      </w:r>
      <w:r w:rsidR="00C624EA" w:rsidRPr="00457F60">
        <w:rPr>
          <w:rFonts w:ascii="Times New Roman" w:eastAsia="Times New Roman" w:hAnsi="Times New Roman" w:cs="Times New Roman"/>
          <w:lang w:val="lt-LT"/>
        </w:rPr>
        <w:t xml:space="preserve">es </w:t>
      </w:r>
      <w:r w:rsidRPr="00457F60">
        <w:rPr>
          <w:rFonts w:ascii="Times New Roman" w:eastAsia="Times New Roman" w:hAnsi="Times New Roman" w:cs="Times New Roman"/>
          <w:lang w:val="lt-LT"/>
        </w:rPr>
        <w:t xml:space="preserve"> </w:t>
      </w:r>
      <w:r w:rsidRPr="0025328B">
        <w:rPr>
          <w:rFonts w:ascii="Times New Roman" w:eastAsia="Times New Roman" w:hAnsi="Times New Roman" w:cs="Times New Roman"/>
          <w:b/>
          <w:lang w:val="lt-LT"/>
        </w:rPr>
        <w:t xml:space="preserve">viso </w:t>
      </w:r>
      <w:r w:rsidR="00B22D5D" w:rsidRPr="0025328B">
        <w:rPr>
          <w:rFonts w:ascii="Times New Roman" w:eastAsia="Times New Roman" w:hAnsi="Times New Roman" w:cs="Times New Roman"/>
          <w:b/>
          <w:lang w:val="lt-LT"/>
        </w:rPr>
        <w:t>70</w:t>
      </w:r>
      <w:r w:rsidRPr="0025328B">
        <w:rPr>
          <w:rFonts w:ascii="Times New Roman" w:eastAsia="Times New Roman" w:hAnsi="Times New Roman" w:cs="Times New Roman"/>
          <w:b/>
          <w:lang w:val="lt-LT"/>
        </w:rPr>
        <w:t xml:space="preserve"> padang</w:t>
      </w:r>
      <w:r w:rsidR="00C624EA">
        <w:rPr>
          <w:rFonts w:ascii="Times New Roman" w:eastAsia="Times New Roman" w:hAnsi="Times New Roman" w:cs="Times New Roman"/>
          <w:b/>
          <w:lang w:val="lt-LT"/>
        </w:rPr>
        <w:t>ų</w:t>
      </w:r>
      <w:r w:rsidRPr="0025328B">
        <w:rPr>
          <w:rFonts w:ascii="Times New Roman" w:eastAsia="Times New Roman" w:hAnsi="Times New Roman" w:cs="Times New Roman"/>
          <w:lang w:val="lt-LT"/>
        </w:rPr>
        <w:t xml:space="preserve">, iš jų; industrinės – </w:t>
      </w:r>
      <w:r w:rsidR="00B22D5D" w:rsidRPr="0025328B">
        <w:rPr>
          <w:rFonts w:ascii="Times New Roman" w:eastAsia="Times New Roman" w:hAnsi="Times New Roman" w:cs="Times New Roman"/>
          <w:lang w:val="lt-LT"/>
        </w:rPr>
        <w:t>26</w:t>
      </w:r>
      <w:r w:rsidRPr="0025328B">
        <w:rPr>
          <w:rFonts w:ascii="Times New Roman" w:eastAsia="Times New Roman" w:hAnsi="Times New Roman" w:cs="Times New Roman"/>
          <w:lang w:val="lt-LT"/>
        </w:rPr>
        <w:t xml:space="preserve"> vnt., ir lengv</w:t>
      </w:r>
      <w:r w:rsidR="00C624EA">
        <w:rPr>
          <w:rFonts w:ascii="Times New Roman" w:eastAsia="Times New Roman" w:hAnsi="Times New Roman" w:cs="Times New Roman"/>
          <w:lang w:val="lt-LT"/>
        </w:rPr>
        <w:t>ųjų</w:t>
      </w:r>
      <w:r w:rsidRPr="0025328B">
        <w:rPr>
          <w:rFonts w:ascii="Times New Roman" w:eastAsia="Times New Roman" w:hAnsi="Times New Roman" w:cs="Times New Roman"/>
          <w:lang w:val="lt-LT"/>
        </w:rPr>
        <w:t xml:space="preserve"> automobili</w:t>
      </w:r>
      <w:r w:rsidR="00C624EA">
        <w:rPr>
          <w:rFonts w:ascii="Times New Roman" w:eastAsia="Times New Roman" w:hAnsi="Times New Roman" w:cs="Times New Roman"/>
          <w:lang w:val="lt-LT"/>
        </w:rPr>
        <w:t>ų</w:t>
      </w:r>
      <w:r w:rsidRPr="0025328B">
        <w:rPr>
          <w:rFonts w:ascii="Times New Roman" w:eastAsia="Times New Roman" w:hAnsi="Times New Roman" w:cs="Times New Roman"/>
          <w:lang w:val="lt-LT"/>
        </w:rPr>
        <w:t xml:space="preserve"> - </w:t>
      </w:r>
      <w:r w:rsidR="00B22D5D" w:rsidRPr="0025328B">
        <w:rPr>
          <w:rFonts w:ascii="Times New Roman" w:eastAsia="Times New Roman" w:hAnsi="Times New Roman" w:cs="Times New Roman"/>
          <w:lang w:val="lt-LT"/>
        </w:rPr>
        <w:t>44</w:t>
      </w:r>
      <w:r w:rsidRPr="0025328B">
        <w:rPr>
          <w:rFonts w:ascii="Times New Roman" w:eastAsia="Times New Roman" w:hAnsi="Times New Roman" w:cs="Times New Roman"/>
          <w:lang w:val="lt-LT"/>
        </w:rPr>
        <w:t xml:space="preserve"> vnt.</w:t>
      </w:r>
      <w:r w:rsidR="00C624EA">
        <w:rPr>
          <w:rFonts w:ascii="Times New Roman" w:eastAsia="Times New Roman" w:hAnsi="Times New Roman" w:cs="Times New Roman"/>
          <w:lang w:val="lt-LT"/>
        </w:rPr>
        <w:t xml:space="preserve">, </w:t>
      </w:r>
      <w:r w:rsidR="00C624EA" w:rsidRPr="0025328B">
        <w:rPr>
          <w:rFonts w:ascii="Times New Roman" w:eastAsia="Times New Roman" w:hAnsi="Times New Roman" w:cs="Times New Roman"/>
          <w:lang w:val="lt-LT"/>
        </w:rPr>
        <w:t>didžiųjų atliekų</w:t>
      </w:r>
      <w:r w:rsidR="00C624EA">
        <w:rPr>
          <w:rFonts w:ascii="Times New Roman" w:eastAsia="Times New Roman" w:hAnsi="Times New Roman" w:cs="Times New Roman"/>
          <w:lang w:val="lt-LT"/>
        </w:rPr>
        <w:t xml:space="preserve"> - </w:t>
      </w:r>
      <w:r w:rsidR="00C624EA" w:rsidRPr="0025328B">
        <w:rPr>
          <w:rFonts w:ascii="Times New Roman" w:eastAsia="Times New Roman" w:hAnsi="Times New Roman" w:cs="Times New Roman"/>
          <w:lang w:val="lt-LT"/>
        </w:rPr>
        <w:t>4,5 t.</w:t>
      </w:r>
      <w:r w:rsidR="00C624EA">
        <w:rPr>
          <w:rFonts w:ascii="Times New Roman" w:eastAsia="Times New Roman" w:hAnsi="Times New Roman" w:cs="Times New Roman"/>
          <w:lang w:val="lt-LT"/>
        </w:rPr>
        <w:t>,</w:t>
      </w:r>
      <w:r w:rsidR="00C624EA" w:rsidRPr="0025328B">
        <w:rPr>
          <w:rFonts w:ascii="Times New Roman" w:eastAsia="Times New Roman" w:hAnsi="Times New Roman" w:cs="Times New Roman"/>
          <w:lang w:val="lt-LT"/>
        </w:rPr>
        <w:t xml:space="preserve"> stiklo taros </w:t>
      </w:r>
      <w:r w:rsidR="00C624EA">
        <w:rPr>
          <w:rFonts w:ascii="Times New Roman" w:eastAsia="Times New Roman" w:hAnsi="Times New Roman" w:cs="Times New Roman"/>
          <w:lang w:val="lt-LT"/>
        </w:rPr>
        <w:t xml:space="preserve">- </w:t>
      </w:r>
      <w:r w:rsidR="00C624EA" w:rsidRPr="0025328B">
        <w:rPr>
          <w:rFonts w:ascii="Times New Roman" w:eastAsia="Times New Roman" w:hAnsi="Times New Roman" w:cs="Times New Roman"/>
          <w:lang w:val="lt-LT"/>
        </w:rPr>
        <w:t>0,05t. ir</w:t>
      </w:r>
      <w:r w:rsidR="00C624EA">
        <w:rPr>
          <w:rFonts w:ascii="Times New Roman" w:eastAsia="Times New Roman" w:hAnsi="Times New Roman" w:cs="Times New Roman"/>
          <w:lang w:val="lt-LT"/>
        </w:rPr>
        <w:t xml:space="preserve"> </w:t>
      </w:r>
      <w:proofErr w:type="spellStart"/>
      <w:r w:rsidR="00C624EA" w:rsidRPr="0025328B">
        <w:rPr>
          <w:rFonts w:ascii="Times New Roman" w:eastAsia="Times New Roman" w:hAnsi="Times New Roman" w:cs="Times New Roman"/>
          <w:lang w:val="lt-LT"/>
        </w:rPr>
        <w:t>politi</w:t>
      </w:r>
      <w:r w:rsidR="007739FF">
        <w:rPr>
          <w:rFonts w:ascii="Times New Roman" w:eastAsia="Times New Roman" w:hAnsi="Times New Roman" w:cs="Times New Roman"/>
          <w:lang w:val="lt-LT"/>
        </w:rPr>
        <w:t>e</w:t>
      </w:r>
      <w:r w:rsidR="00C624EA" w:rsidRPr="0025328B">
        <w:rPr>
          <w:rFonts w:ascii="Times New Roman" w:eastAsia="Times New Roman" w:hAnsi="Times New Roman" w:cs="Times New Roman"/>
          <w:lang w:val="lt-LT"/>
        </w:rPr>
        <w:t>leno</w:t>
      </w:r>
      <w:proofErr w:type="spellEnd"/>
      <w:r w:rsidR="00C624EA">
        <w:rPr>
          <w:rFonts w:ascii="Times New Roman" w:eastAsia="Times New Roman" w:hAnsi="Times New Roman" w:cs="Times New Roman"/>
          <w:lang w:val="lt-LT"/>
        </w:rPr>
        <w:t xml:space="preserve"> - </w:t>
      </w:r>
      <w:r w:rsidR="00C624EA" w:rsidRPr="0025328B">
        <w:rPr>
          <w:rFonts w:ascii="Times New Roman" w:eastAsia="Times New Roman" w:hAnsi="Times New Roman" w:cs="Times New Roman"/>
          <w:lang w:val="lt-LT"/>
        </w:rPr>
        <w:t>0,15t.</w:t>
      </w:r>
      <w:r w:rsidR="007739FF">
        <w:rPr>
          <w:rFonts w:ascii="Times New Roman" w:eastAsia="Times New Roman" w:hAnsi="Times New Roman" w:cs="Times New Roman"/>
          <w:lang w:val="lt-LT"/>
        </w:rPr>
        <w:t>.</w:t>
      </w:r>
    </w:p>
    <w:p w14:paraId="06CC73B3" w14:textId="3C09CF64" w:rsidR="002F5E42" w:rsidRPr="0025328B" w:rsidRDefault="00764E32">
      <w:pPr>
        <w:tabs>
          <w:tab w:val="left" w:pos="630"/>
          <w:tab w:val="left" w:pos="810"/>
          <w:tab w:val="left" w:pos="5893"/>
        </w:tabs>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00944BB3" w:rsidRPr="00237572">
        <w:rPr>
          <w:rFonts w:ascii="Times New Roman" w:eastAsia="Times New Roman" w:hAnsi="Times New Roman" w:cs="Times New Roman"/>
          <w:b/>
          <w:bCs/>
          <w:lang w:val="lt-LT"/>
        </w:rPr>
        <w:t>Asbesto turinčių gaminių atliekų surinkimas ir transportavimas</w:t>
      </w:r>
      <w:r w:rsidR="00944BB3" w:rsidRPr="0025328B">
        <w:rPr>
          <w:rFonts w:ascii="Times New Roman" w:eastAsia="Times New Roman" w:hAnsi="Times New Roman" w:cs="Times New Roman"/>
          <w:lang w:val="lt-LT"/>
        </w:rPr>
        <w:t>. 202</w:t>
      </w:r>
      <w:r w:rsidR="00B22D5D" w:rsidRPr="0025328B">
        <w:rPr>
          <w:rFonts w:ascii="Times New Roman" w:eastAsia="Times New Roman" w:hAnsi="Times New Roman" w:cs="Times New Roman"/>
          <w:lang w:val="lt-LT"/>
        </w:rPr>
        <w:t>4</w:t>
      </w:r>
      <w:r w:rsidR="00944BB3" w:rsidRPr="0025328B">
        <w:rPr>
          <w:rFonts w:ascii="Times New Roman" w:eastAsia="Times New Roman" w:hAnsi="Times New Roman" w:cs="Times New Roman"/>
          <w:lang w:val="lt-LT"/>
        </w:rPr>
        <w:t xml:space="preserve"> metais</w:t>
      </w:r>
      <w:r w:rsidR="00237572">
        <w:rPr>
          <w:rFonts w:ascii="Times New Roman" w:eastAsia="Times New Roman" w:hAnsi="Times New Roman" w:cs="Times New Roman"/>
          <w:lang w:val="lt-LT"/>
        </w:rPr>
        <w:t>,</w:t>
      </w:r>
      <w:r w:rsidR="00944BB3" w:rsidRPr="0025328B">
        <w:rPr>
          <w:rFonts w:ascii="Times New Roman" w:eastAsia="Times New Roman" w:hAnsi="Times New Roman" w:cs="Times New Roman"/>
          <w:lang w:val="lt-LT"/>
        </w:rPr>
        <w:t xml:space="preserve"> iš seniūnijos gyventojų surinkta ir išvežta</w:t>
      </w:r>
      <w:r w:rsidR="00237572">
        <w:rPr>
          <w:rFonts w:ascii="Times New Roman" w:eastAsia="Times New Roman" w:hAnsi="Times New Roman" w:cs="Times New Roman"/>
          <w:lang w:val="lt-LT"/>
        </w:rPr>
        <w:t xml:space="preserve"> </w:t>
      </w:r>
      <w:r w:rsidR="00B22D5D" w:rsidRPr="0025328B">
        <w:rPr>
          <w:rFonts w:ascii="Times New Roman" w:eastAsia="Times New Roman" w:hAnsi="Times New Roman" w:cs="Times New Roman"/>
          <w:lang w:val="lt-LT"/>
        </w:rPr>
        <w:t>6640</w:t>
      </w:r>
      <w:r w:rsidR="00944BB3" w:rsidRPr="0025328B">
        <w:rPr>
          <w:rFonts w:ascii="Times New Roman" w:eastAsia="Times New Roman" w:hAnsi="Times New Roman" w:cs="Times New Roman"/>
          <w:lang w:val="lt-LT"/>
        </w:rPr>
        <w:t xml:space="preserve"> m2 </w:t>
      </w:r>
      <w:r w:rsidR="00237572">
        <w:rPr>
          <w:rFonts w:ascii="Times New Roman" w:eastAsia="Times New Roman" w:hAnsi="Times New Roman" w:cs="Times New Roman"/>
          <w:lang w:val="lt-LT"/>
        </w:rPr>
        <w:t xml:space="preserve">- </w:t>
      </w:r>
      <w:r w:rsidR="00944BB3" w:rsidRPr="0025328B">
        <w:rPr>
          <w:rFonts w:ascii="Times New Roman" w:eastAsia="Times New Roman" w:hAnsi="Times New Roman" w:cs="Times New Roman"/>
          <w:lang w:val="lt-LT"/>
        </w:rPr>
        <w:t>asbestinės stogo dangos</w:t>
      </w:r>
      <w:r w:rsidR="00237572">
        <w:rPr>
          <w:rFonts w:ascii="Times New Roman" w:eastAsia="Times New Roman" w:hAnsi="Times New Roman" w:cs="Times New Roman"/>
          <w:lang w:val="lt-LT"/>
        </w:rPr>
        <w:t>,</w:t>
      </w:r>
      <w:r w:rsidR="00944BB3" w:rsidRPr="0025328B">
        <w:rPr>
          <w:rFonts w:ascii="Times New Roman" w:eastAsia="Times New Roman" w:hAnsi="Times New Roman" w:cs="Times New Roman"/>
          <w:lang w:val="lt-LT"/>
        </w:rPr>
        <w:t xml:space="preserve"> </w:t>
      </w:r>
    </w:p>
    <w:p w14:paraId="6C7F4B41" w14:textId="77777777" w:rsidR="002F5E42" w:rsidRPr="0025328B" w:rsidRDefault="00944BB3">
      <w:pPr>
        <w:tabs>
          <w:tab w:val="left" w:pos="5893"/>
        </w:tabs>
        <w:spacing w:after="0" w:line="360" w:lineRule="auto"/>
        <w:jc w:val="both"/>
        <w:rPr>
          <w:rFonts w:ascii="Times New Roman" w:eastAsia="Times New Roman" w:hAnsi="Times New Roman" w:cs="Times New Roman"/>
          <w:b/>
          <w:lang w:val="lt-LT"/>
        </w:rPr>
      </w:pPr>
      <w:r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b/>
          <w:lang w:val="lt-LT"/>
        </w:rPr>
        <w:t>10. Savivaldybės valdymo programa.</w:t>
      </w:r>
    </w:p>
    <w:p w14:paraId="6A76E36A" w14:textId="77777777" w:rsidR="002F5E42" w:rsidRPr="0025328B" w:rsidRDefault="00944BB3">
      <w:pPr>
        <w:spacing w:after="0" w:line="360" w:lineRule="auto"/>
        <w:ind w:firstLine="567"/>
        <w:jc w:val="both"/>
        <w:rPr>
          <w:rFonts w:ascii="Times New Roman" w:eastAsia="Times New Roman" w:hAnsi="Times New Roman" w:cs="Times New Roman"/>
          <w:lang w:val="lt-LT"/>
        </w:rPr>
      </w:pPr>
      <w:r w:rsidRPr="0025328B">
        <w:rPr>
          <w:rFonts w:ascii="Times New Roman" w:eastAsia="Times New Roman" w:hAnsi="Times New Roman" w:cs="Times New Roman"/>
          <w:b/>
          <w:lang w:val="lt-LT"/>
        </w:rPr>
        <w:t>Seniūnijos darbo organizavimas.</w:t>
      </w:r>
      <w:r w:rsidRPr="0025328B">
        <w:rPr>
          <w:rFonts w:ascii="Times New Roman" w:eastAsia="Times New Roman" w:hAnsi="Times New Roman" w:cs="Times New Roman"/>
          <w:lang w:val="lt-LT"/>
        </w:rPr>
        <w:t xml:space="preserve"> Seniūnija, spręsdama įvairias problemas, pagal kompetenciją vykdo susirašinėjimus su kitomis įstaigomis bei gyventojais, išduoda gyventojams pažymas, priima gyventojų skundus ir juos nagrinėja. Ataskaitiniu laikotarpiu seniūnijoje gyventojams buvo teikiamos įvairios konsultacijos.</w:t>
      </w:r>
    </w:p>
    <w:p w14:paraId="6DFF3B70" w14:textId="77777777" w:rsidR="002F5E42" w:rsidRPr="0025328B" w:rsidRDefault="002F5E42">
      <w:pPr>
        <w:spacing w:after="0" w:line="360" w:lineRule="auto"/>
        <w:ind w:firstLine="540"/>
        <w:jc w:val="both"/>
        <w:rPr>
          <w:rFonts w:ascii="Times New Roman" w:eastAsia="Times New Roman" w:hAnsi="Times New Roman" w:cs="Times New Roman"/>
          <w:lang w:val="lt-LT"/>
        </w:rPr>
      </w:pPr>
    </w:p>
    <w:p w14:paraId="73982109" w14:textId="0ADA163A" w:rsidR="002F5E42" w:rsidRPr="0025328B" w:rsidRDefault="00944BB3">
      <w:pPr>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Pr="0025328B">
        <w:rPr>
          <w:rFonts w:ascii="Times New Roman" w:eastAsia="Times New Roman" w:hAnsi="Times New Roman" w:cs="Times New Roman"/>
          <w:b/>
          <w:lang w:val="lt-LT"/>
        </w:rPr>
        <w:t>Duomenys apie gyvenamosios vietos deklaravimą 202</w:t>
      </w:r>
      <w:r w:rsidR="00764E32" w:rsidRPr="0025328B">
        <w:rPr>
          <w:rFonts w:ascii="Times New Roman" w:eastAsia="Times New Roman" w:hAnsi="Times New Roman" w:cs="Times New Roman"/>
          <w:b/>
          <w:lang w:val="lt-LT"/>
        </w:rPr>
        <w:t>4</w:t>
      </w:r>
      <w:r w:rsidRPr="0025328B">
        <w:rPr>
          <w:rFonts w:ascii="Times New Roman" w:eastAsia="Times New Roman" w:hAnsi="Times New Roman" w:cs="Times New Roman"/>
          <w:b/>
          <w:lang w:val="lt-LT"/>
        </w:rPr>
        <w:t xml:space="preserve"> m.</w:t>
      </w:r>
    </w:p>
    <w:tbl>
      <w:tblPr>
        <w:tblW w:w="0" w:type="auto"/>
        <w:tblInd w:w="40" w:type="dxa"/>
        <w:tblCellMar>
          <w:left w:w="10" w:type="dxa"/>
          <w:right w:w="10" w:type="dxa"/>
        </w:tblCellMar>
        <w:tblLook w:val="0000" w:firstRow="0" w:lastRow="0" w:firstColumn="0" w:lastColumn="0" w:noHBand="0" w:noVBand="0"/>
      </w:tblPr>
      <w:tblGrid>
        <w:gridCol w:w="7343"/>
        <w:gridCol w:w="2263"/>
      </w:tblGrid>
      <w:tr w:rsidR="002F5E42" w:rsidRPr="0025328B" w14:paraId="1BD51E98" w14:textId="77777777">
        <w:trPr>
          <w:trHeight w:val="1"/>
        </w:trPr>
        <w:tc>
          <w:tcPr>
            <w:tcW w:w="7376" w:type="dxa"/>
            <w:tcBorders>
              <w:top w:val="single" w:sz="8" w:space="0" w:color="000000"/>
              <w:left w:val="single" w:sz="8" w:space="0" w:color="000000"/>
              <w:bottom w:val="single" w:sz="4" w:space="0" w:color="000000"/>
              <w:right w:val="single" w:sz="0" w:space="0" w:color="000000"/>
            </w:tcBorders>
            <w:shd w:val="clear" w:color="auto" w:fill="F2DBDB"/>
            <w:tcMar>
              <w:left w:w="40" w:type="dxa"/>
              <w:right w:w="40" w:type="dxa"/>
            </w:tcMar>
            <w:vAlign w:val="center"/>
          </w:tcPr>
          <w:p w14:paraId="2E383F18" w14:textId="77777777" w:rsidR="002F5E42" w:rsidRPr="0025328B" w:rsidRDefault="00944BB3">
            <w:pPr>
              <w:spacing w:after="0" w:line="256" w:lineRule="auto"/>
              <w:ind w:hanging="45"/>
              <w:jc w:val="center"/>
              <w:rPr>
                <w:rFonts w:ascii="Times New Roman" w:eastAsia="Times New Roman" w:hAnsi="Times New Roman" w:cs="Times New Roman"/>
                <w:lang w:val="lt-LT"/>
              </w:rPr>
            </w:pPr>
            <w:r w:rsidRPr="0025328B">
              <w:rPr>
                <w:rFonts w:ascii="Times New Roman" w:eastAsia="Times New Roman" w:hAnsi="Times New Roman" w:cs="Times New Roman"/>
                <w:b/>
                <w:color w:val="000000"/>
                <w:lang w:val="lt-LT"/>
              </w:rPr>
              <w:t>Suteiktos paslaugos</w:t>
            </w:r>
          </w:p>
        </w:tc>
        <w:tc>
          <w:tcPr>
            <w:tcW w:w="2269" w:type="dxa"/>
            <w:tcBorders>
              <w:top w:val="single" w:sz="8" w:space="0" w:color="000000"/>
              <w:left w:val="single" w:sz="4" w:space="0" w:color="000000"/>
              <w:bottom w:val="single" w:sz="4" w:space="0" w:color="000000"/>
              <w:right w:val="single" w:sz="8" w:space="0" w:color="000000"/>
            </w:tcBorders>
            <w:shd w:val="clear" w:color="auto" w:fill="F2DBDB"/>
            <w:tcMar>
              <w:left w:w="40" w:type="dxa"/>
              <w:right w:w="40" w:type="dxa"/>
            </w:tcMar>
            <w:vAlign w:val="center"/>
          </w:tcPr>
          <w:p w14:paraId="3ED95A0E" w14:textId="77777777" w:rsidR="002F5E42" w:rsidRPr="0025328B" w:rsidRDefault="00944BB3">
            <w:pPr>
              <w:spacing w:after="0" w:line="256" w:lineRule="auto"/>
              <w:ind w:hanging="45"/>
              <w:jc w:val="center"/>
              <w:rPr>
                <w:rFonts w:ascii="Times New Roman" w:eastAsia="Times New Roman" w:hAnsi="Times New Roman" w:cs="Times New Roman"/>
                <w:b/>
                <w:spacing w:val="-10"/>
                <w:lang w:val="lt-LT"/>
              </w:rPr>
            </w:pPr>
            <w:r w:rsidRPr="0025328B">
              <w:rPr>
                <w:rFonts w:ascii="Times New Roman" w:eastAsia="Times New Roman" w:hAnsi="Times New Roman" w:cs="Times New Roman"/>
                <w:b/>
                <w:spacing w:val="-10"/>
                <w:lang w:val="lt-LT"/>
              </w:rPr>
              <w:t>Dokumentų skaičius,</w:t>
            </w:r>
          </w:p>
          <w:p w14:paraId="336098DD" w14:textId="77777777" w:rsidR="002F5E42" w:rsidRPr="0025328B" w:rsidRDefault="00944BB3">
            <w:pPr>
              <w:spacing w:after="0" w:line="256" w:lineRule="auto"/>
              <w:ind w:hanging="45"/>
              <w:jc w:val="center"/>
              <w:rPr>
                <w:rFonts w:ascii="Times New Roman" w:eastAsia="Times New Roman" w:hAnsi="Times New Roman" w:cs="Times New Roman"/>
                <w:lang w:val="lt-LT"/>
              </w:rPr>
            </w:pPr>
            <w:r w:rsidRPr="0025328B">
              <w:rPr>
                <w:rFonts w:ascii="Times New Roman" w:eastAsia="Times New Roman" w:hAnsi="Times New Roman" w:cs="Times New Roman"/>
                <w:b/>
                <w:spacing w:val="-10"/>
                <w:lang w:val="lt-LT"/>
              </w:rPr>
              <w:t>vnt.</w:t>
            </w:r>
          </w:p>
        </w:tc>
      </w:tr>
      <w:tr w:rsidR="002F5E42" w:rsidRPr="0025328B" w14:paraId="158EDCC8"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5A036B8F" w14:textId="77777777"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Deklaravo atvykimą</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50422B95" w14:textId="1EFFE3A8" w:rsidR="002F5E42" w:rsidRPr="0025328B" w:rsidRDefault="00944BB3">
            <w:pPr>
              <w:spacing w:after="0" w:line="256" w:lineRule="auto"/>
              <w:jc w:val="both"/>
              <w:rPr>
                <w:rFonts w:ascii="Times New Roman" w:eastAsia="Times New Roman" w:hAnsi="Times New Roman" w:cs="Times New Roman"/>
                <w:lang w:val="lt-LT"/>
              </w:rPr>
            </w:pPr>
            <w:r w:rsidRPr="0025328B">
              <w:rPr>
                <w:rFonts w:ascii="Times New Roman" w:eastAsia="Times New Roman" w:hAnsi="Times New Roman" w:cs="Times New Roman"/>
                <w:spacing w:val="-10"/>
                <w:lang w:val="lt-LT"/>
              </w:rPr>
              <w:t xml:space="preserve">                 </w:t>
            </w:r>
            <w:r w:rsidR="00764E32" w:rsidRPr="0025328B">
              <w:rPr>
                <w:rFonts w:ascii="Times New Roman" w:eastAsia="Times New Roman" w:hAnsi="Times New Roman" w:cs="Times New Roman"/>
                <w:spacing w:val="-10"/>
                <w:lang w:val="lt-LT"/>
              </w:rPr>
              <w:t>46</w:t>
            </w:r>
          </w:p>
        </w:tc>
      </w:tr>
      <w:tr w:rsidR="002F5E42" w:rsidRPr="0025328B" w14:paraId="1A67173B"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24B89C7B" w14:textId="77777777"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Deklaravo išvykimą</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5957DA85" w14:textId="3546EC0A"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00764E32" w:rsidRPr="0025328B">
              <w:rPr>
                <w:rFonts w:ascii="Times New Roman" w:eastAsia="Times New Roman" w:hAnsi="Times New Roman" w:cs="Times New Roman"/>
                <w:lang w:val="lt-LT"/>
              </w:rPr>
              <w:t>6</w:t>
            </w:r>
          </w:p>
        </w:tc>
      </w:tr>
      <w:tr w:rsidR="002F5E42" w:rsidRPr="0025328B" w14:paraId="5C40ED21"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7FF2F005" w14:textId="77777777"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Priimti sprendimai dėl deklaravimo duomenų taisymo, keitimo ar naikinimo</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25EEFBDC" w14:textId="52297AA6"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00764E32" w:rsidRPr="0025328B">
              <w:rPr>
                <w:rFonts w:ascii="Times New Roman" w:eastAsia="Times New Roman" w:hAnsi="Times New Roman" w:cs="Times New Roman"/>
                <w:lang w:val="lt-LT"/>
              </w:rPr>
              <w:t>8</w:t>
            </w:r>
          </w:p>
        </w:tc>
      </w:tr>
      <w:tr w:rsidR="002F5E42" w:rsidRPr="0025328B" w14:paraId="50A98249"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41D5EC65" w14:textId="77777777"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Išduotos pažymos apie asmens deklaruotą gyvenamąją vietą</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46DABDA0" w14:textId="46D3DB88"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00764E32" w:rsidRPr="0025328B">
              <w:rPr>
                <w:rFonts w:ascii="Times New Roman" w:eastAsia="Times New Roman" w:hAnsi="Times New Roman" w:cs="Times New Roman"/>
                <w:lang w:val="lt-LT"/>
              </w:rPr>
              <w:t>14</w:t>
            </w:r>
          </w:p>
        </w:tc>
      </w:tr>
      <w:tr w:rsidR="002F5E42" w:rsidRPr="0025328B" w14:paraId="50DCE2D2"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11F7F839" w14:textId="77777777"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Išduotos pažymos gyvenamosios patalpos savininkams</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70FA640B" w14:textId="6AE0D4FC"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lang w:val="lt-LT"/>
              </w:rPr>
              <w:t xml:space="preserve">              </w:t>
            </w:r>
            <w:r w:rsidR="00764E32" w:rsidRPr="0025328B">
              <w:rPr>
                <w:rFonts w:ascii="Times New Roman" w:eastAsia="Times New Roman" w:hAnsi="Times New Roman" w:cs="Times New Roman"/>
                <w:lang w:val="lt-LT"/>
              </w:rPr>
              <w:t>11</w:t>
            </w:r>
          </w:p>
        </w:tc>
      </w:tr>
      <w:tr w:rsidR="002F5E42" w:rsidRPr="0025328B" w14:paraId="1343A13A" w14:textId="77777777">
        <w:trPr>
          <w:trHeight w:val="1"/>
        </w:trPr>
        <w:tc>
          <w:tcPr>
            <w:tcW w:w="7376" w:type="dxa"/>
            <w:tcBorders>
              <w:top w:val="single" w:sz="4" w:space="0" w:color="000000"/>
              <w:left w:val="single" w:sz="8" w:space="0" w:color="000000"/>
              <w:bottom w:val="single" w:sz="8" w:space="0" w:color="000000"/>
              <w:right w:val="single" w:sz="0" w:space="0" w:color="000000"/>
            </w:tcBorders>
            <w:shd w:val="clear" w:color="000000" w:fill="FFFFFF"/>
            <w:tcMar>
              <w:left w:w="40" w:type="dxa"/>
              <w:right w:w="40" w:type="dxa"/>
            </w:tcMar>
          </w:tcPr>
          <w:p w14:paraId="44F670A0" w14:textId="77777777"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b/>
                <w:lang w:val="lt-LT"/>
              </w:rPr>
              <w:t>Iš viso:</w:t>
            </w:r>
          </w:p>
        </w:tc>
        <w:tc>
          <w:tcPr>
            <w:tcW w:w="2269" w:type="dxa"/>
            <w:tcBorders>
              <w:top w:val="single" w:sz="4" w:space="0" w:color="000000"/>
              <w:left w:val="single" w:sz="4" w:space="0" w:color="000000"/>
              <w:bottom w:val="single" w:sz="8" w:space="0" w:color="000000"/>
              <w:right w:val="single" w:sz="8" w:space="0" w:color="000000"/>
            </w:tcBorders>
            <w:shd w:val="clear" w:color="000000" w:fill="FFFFFF"/>
            <w:tcMar>
              <w:left w:w="40" w:type="dxa"/>
              <w:right w:w="40" w:type="dxa"/>
            </w:tcMar>
          </w:tcPr>
          <w:p w14:paraId="3D4B77E7" w14:textId="6DAC7009" w:rsidR="002F5E42" w:rsidRPr="0025328B" w:rsidRDefault="00944BB3">
            <w:pPr>
              <w:spacing w:after="0" w:line="256" w:lineRule="auto"/>
              <w:ind w:hanging="45"/>
              <w:jc w:val="both"/>
              <w:rPr>
                <w:rFonts w:ascii="Times New Roman" w:eastAsia="Times New Roman" w:hAnsi="Times New Roman" w:cs="Times New Roman"/>
                <w:lang w:val="lt-LT"/>
              </w:rPr>
            </w:pPr>
            <w:r w:rsidRPr="0025328B">
              <w:rPr>
                <w:rFonts w:ascii="Times New Roman" w:eastAsia="Times New Roman" w:hAnsi="Times New Roman" w:cs="Times New Roman"/>
                <w:b/>
                <w:lang w:val="lt-LT"/>
              </w:rPr>
              <w:t xml:space="preserve">              </w:t>
            </w:r>
            <w:r w:rsidR="00764E32" w:rsidRPr="0025328B">
              <w:rPr>
                <w:rFonts w:ascii="Times New Roman" w:eastAsia="Times New Roman" w:hAnsi="Times New Roman" w:cs="Times New Roman"/>
                <w:b/>
                <w:lang w:val="lt-LT"/>
              </w:rPr>
              <w:t>85</w:t>
            </w:r>
          </w:p>
        </w:tc>
      </w:tr>
    </w:tbl>
    <w:p w14:paraId="248CEC6A" w14:textId="77777777" w:rsidR="002F5E42" w:rsidRPr="0025328B" w:rsidRDefault="00944BB3">
      <w:pPr>
        <w:spacing w:after="0" w:line="360" w:lineRule="auto"/>
        <w:jc w:val="both"/>
        <w:rPr>
          <w:rFonts w:ascii="Times New Roman" w:eastAsia="Times New Roman" w:hAnsi="Times New Roman" w:cs="Times New Roman"/>
          <w:b/>
          <w:lang w:val="lt-LT"/>
        </w:rPr>
      </w:pPr>
      <w:r w:rsidRPr="0025328B">
        <w:rPr>
          <w:rFonts w:ascii="Times New Roman" w:eastAsia="Times New Roman" w:hAnsi="Times New Roman" w:cs="Times New Roman"/>
          <w:b/>
          <w:lang w:val="lt-LT"/>
        </w:rPr>
        <w:t xml:space="preserve">           </w:t>
      </w:r>
    </w:p>
    <w:p w14:paraId="4D5656C7" w14:textId="77777777" w:rsidR="002F5E42" w:rsidRPr="0025328B" w:rsidRDefault="00944BB3">
      <w:pPr>
        <w:tabs>
          <w:tab w:val="left" w:pos="8640"/>
        </w:tabs>
        <w:spacing w:after="0" w:line="360" w:lineRule="auto"/>
        <w:jc w:val="both"/>
        <w:rPr>
          <w:rFonts w:ascii="Times New Roman" w:eastAsia="Times New Roman" w:hAnsi="Times New Roman" w:cs="Times New Roman"/>
          <w:lang w:val="lt-LT"/>
        </w:rPr>
      </w:pPr>
      <w:r w:rsidRPr="0025328B">
        <w:rPr>
          <w:rFonts w:ascii="Times New Roman" w:eastAsia="Times New Roman" w:hAnsi="Times New Roman" w:cs="Times New Roman"/>
          <w:b/>
          <w:lang w:val="lt-LT"/>
        </w:rPr>
        <w:t xml:space="preserve">           Žemės ūkio funkcijų vykdymas.</w:t>
      </w:r>
      <w:r w:rsidRPr="0025328B">
        <w:rPr>
          <w:rFonts w:ascii="Times New Roman" w:eastAsia="Times New Roman" w:hAnsi="Times New Roman" w:cs="Times New Roman"/>
          <w:lang w:val="lt-LT"/>
        </w:rPr>
        <w:t xml:space="preserve"> Seniūnijos specialistė žemės ūkio klausimais konsultavo gyventojus, priėmė ir tvarkė paraiškas tiesioginėms išmokoms gauti už žemės ūkio naudmenų ir pasėlių plotus, rengė kitus su žemės ūkiu susijusius dokumentus.</w:t>
      </w:r>
    </w:p>
    <w:p w14:paraId="044BF9F2" w14:textId="0BD8B61F" w:rsidR="002F5E42" w:rsidRPr="0025328B" w:rsidRDefault="00944BB3">
      <w:pPr>
        <w:suppressAutoHyphens/>
        <w:spacing w:after="0" w:line="360" w:lineRule="auto"/>
        <w:jc w:val="both"/>
        <w:rPr>
          <w:rFonts w:ascii="Times New Roman" w:eastAsia="Times New Roman" w:hAnsi="Times New Roman" w:cs="Times New Roman"/>
          <w:b/>
          <w:lang w:val="lt-LT"/>
        </w:rPr>
      </w:pPr>
      <w:r w:rsidRPr="0025328B">
        <w:rPr>
          <w:rFonts w:ascii="Times New Roman" w:eastAsia="Times New Roman" w:hAnsi="Times New Roman" w:cs="Times New Roman"/>
          <w:lang w:val="lt-LT"/>
        </w:rPr>
        <w:t xml:space="preserve">           Vydenių seniūnijoje, užsiimantys žemės ūkio veikla 202</w:t>
      </w:r>
      <w:r w:rsidR="00764E32" w:rsidRPr="0025328B">
        <w:rPr>
          <w:rFonts w:ascii="Times New Roman" w:eastAsia="Times New Roman" w:hAnsi="Times New Roman" w:cs="Times New Roman"/>
          <w:lang w:val="lt-LT"/>
        </w:rPr>
        <w:t>4</w:t>
      </w:r>
      <w:r w:rsidRPr="0025328B">
        <w:rPr>
          <w:rFonts w:ascii="Times New Roman" w:eastAsia="Times New Roman" w:hAnsi="Times New Roman" w:cs="Times New Roman"/>
          <w:lang w:val="lt-LT"/>
        </w:rPr>
        <w:t xml:space="preserve"> metais paraiškas, paramai už žemės ūkio naudmenas gauti, pateikė</w:t>
      </w:r>
      <w:r w:rsidRPr="0025328B">
        <w:rPr>
          <w:rFonts w:ascii="Times New Roman" w:eastAsia="Times New Roman" w:hAnsi="Times New Roman" w:cs="Times New Roman"/>
          <w:b/>
          <w:lang w:val="lt-LT"/>
        </w:rPr>
        <w:t xml:space="preserve"> pareiškėjai iš Kaniavos, Matuizų ir Vydenių seniūnijų.</w:t>
      </w:r>
    </w:p>
    <w:p w14:paraId="62477B3A" w14:textId="27EB542F" w:rsidR="0020594A" w:rsidRPr="00457F60" w:rsidRDefault="0020594A">
      <w:pPr>
        <w:suppressAutoHyphens/>
        <w:spacing w:after="0" w:line="360" w:lineRule="auto"/>
        <w:jc w:val="both"/>
        <w:rPr>
          <w:rFonts w:ascii="Times New Roman" w:eastAsia="Times New Roman" w:hAnsi="Times New Roman" w:cs="Times New Roman"/>
          <w:bCs/>
          <w:lang w:val="lt-LT"/>
        </w:rPr>
      </w:pPr>
      <w:r w:rsidRPr="0025328B">
        <w:rPr>
          <w:rFonts w:ascii="Times New Roman" w:eastAsia="Times New Roman" w:hAnsi="Times New Roman" w:cs="Times New Roman"/>
          <w:bCs/>
          <w:lang w:val="lt-LT"/>
        </w:rPr>
        <w:t xml:space="preserve">           </w:t>
      </w:r>
      <w:r w:rsidR="00282475">
        <w:rPr>
          <w:rFonts w:ascii="Times New Roman" w:eastAsia="Times New Roman" w:hAnsi="Times New Roman" w:cs="Times New Roman"/>
          <w:bCs/>
          <w:lang w:val="lt-LT"/>
        </w:rPr>
        <w:t>A</w:t>
      </w:r>
      <w:r w:rsidRPr="0025328B">
        <w:rPr>
          <w:rFonts w:ascii="Times New Roman" w:eastAsia="Times New Roman" w:hAnsi="Times New Roman" w:cs="Times New Roman"/>
          <w:bCs/>
          <w:lang w:val="lt-LT"/>
        </w:rPr>
        <w:t>tlikus viešus pirkimus, savivaldybės lėšomis buvo</w:t>
      </w:r>
      <w:r w:rsidR="00457F60" w:rsidRPr="00457F60">
        <w:rPr>
          <w:rFonts w:ascii="Times New Roman" w:eastAsia="Times New Roman" w:hAnsi="Times New Roman" w:cs="Times New Roman"/>
          <w:bCs/>
          <w:lang w:val="lt-LT"/>
        </w:rPr>
        <w:t xml:space="preserve"> </w:t>
      </w:r>
      <w:r w:rsidR="00457F60">
        <w:rPr>
          <w:rFonts w:ascii="Times New Roman" w:eastAsia="Times New Roman" w:hAnsi="Times New Roman" w:cs="Times New Roman"/>
          <w:bCs/>
          <w:lang w:val="lt-LT"/>
        </w:rPr>
        <w:t xml:space="preserve">įsigytas ir </w:t>
      </w:r>
      <w:r w:rsidR="00457F60" w:rsidRPr="0025328B">
        <w:rPr>
          <w:rFonts w:ascii="Times New Roman" w:eastAsia="Times New Roman" w:hAnsi="Times New Roman" w:cs="Times New Roman"/>
          <w:bCs/>
          <w:lang w:val="lt-LT"/>
        </w:rPr>
        <w:t xml:space="preserve">šalia </w:t>
      </w:r>
      <w:r w:rsidR="00457F60">
        <w:rPr>
          <w:rFonts w:ascii="Times New Roman" w:eastAsia="Times New Roman" w:hAnsi="Times New Roman" w:cs="Times New Roman"/>
          <w:bCs/>
          <w:lang w:val="lt-LT"/>
        </w:rPr>
        <w:t xml:space="preserve">Vydenių mokyklos pastato </w:t>
      </w:r>
      <w:r w:rsidR="00457F60" w:rsidRPr="0025328B">
        <w:rPr>
          <w:rFonts w:ascii="Times New Roman" w:eastAsia="Times New Roman" w:hAnsi="Times New Roman" w:cs="Times New Roman"/>
          <w:bCs/>
          <w:lang w:val="lt-LT"/>
        </w:rPr>
        <w:t xml:space="preserve">sporto </w:t>
      </w:r>
      <w:r w:rsidR="00457F60" w:rsidRPr="00457F60">
        <w:rPr>
          <w:rFonts w:ascii="Times New Roman" w:eastAsia="Times New Roman" w:hAnsi="Times New Roman" w:cs="Times New Roman"/>
          <w:bCs/>
          <w:lang w:val="lt-LT"/>
        </w:rPr>
        <w:t>salės, pastatytas plastikinis lauko biotualetas. Seniūnijos patalpų</w:t>
      </w:r>
      <w:r w:rsidRPr="00457F60">
        <w:rPr>
          <w:rFonts w:ascii="Times New Roman" w:eastAsia="Times New Roman" w:hAnsi="Times New Roman" w:cs="Times New Roman"/>
          <w:bCs/>
          <w:lang w:val="lt-LT"/>
        </w:rPr>
        <w:t xml:space="preserve"> </w:t>
      </w:r>
      <w:r w:rsidR="00457F60" w:rsidRPr="00457F60">
        <w:rPr>
          <w:rFonts w:ascii="Times New Roman" w:eastAsia="Times New Roman" w:hAnsi="Times New Roman" w:cs="Times New Roman"/>
          <w:bCs/>
          <w:lang w:val="lt-LT"/>
        </w:rPr>
        <w:t xml:space="preserve">šildymui </w:t>
      </w:r>
      <w:r w:rsidRPr="00457F60">
        <w:rPr>
          <w:rFonts w:ascii="Times New Roman" w:eastAsia="Times New Roman" w:hAnsi="Times New Roman" w:cs="Times New Roman"/>
          <w:bCs/>
          <w:lang w:val="lt-LT"/>
        </w:rPr>
        <w:t>įrengti du oro kondicionieriai</w:t>
      </w:r>
      <w:r w:rsidR="00457F60" w:rsidRPr="00457F60">
        <w:rPr>
          <w:rFonts w:ascii="Times New Roman" w:eastAsia="Times New Roman" w:hAnsi="Times New Roman" w:cs="Times New Roman"/>
          <w:bCs/>
          <w:lang w:val="lt-LT"/>
        </w:rPr>
        <w:t>,</w:t>
      </w:r>
      <w:r w:rsidRPr="00457F60">
        <w:rPr>
          <w:rFonts w:ascii="Times New Roman" w:eastAsia="Times New Roman" w:hAnsi="Times New Roman" w:cs="Times New Roman"/>
          <w:bCs/>
          <w:lang w:val="lt-LT"/>
        </w:rPr>
        <w:t xml:space="preserve"> sutvarkyta elektros instaliacija, įstatyt</w:t>
      </w:r>
      <w:r w:rsidR="007739FF" w:rsidRPr="00457F60">
        <w:rPr>
          <w:rFonts w:ascii="Times New Roman" w:eastAsia="Times New Roman" w:hAnsi="Times New Roman" w:cs="Times New Roman"/>
          <w:bCs/>
          <w:lang w:val="lt-LT"/>
        </w:rPr>
        <w:t>as</w:t>
      </w:r>
      <w:r w:rsidRPr="00457F60">
        <w:rPr>
          <w:rFonts w:ascii="Times New Roman" w:eastAsia="Times New Roman" w:hAnsi="Times New Roman" w:cs="Times New Roman"/>
          <w:bCs/>
          <w:lang w:val="lt-LT"/>
        </w:rPr>
        <w:t xml:space="preserve"> plastikinis (4 dalių ) langa</w:t>
      </w:r>
      <w:r w:rsidR="007739FF" w:rsidRPr="00457F60">
        <w:rPr>
          <w:rFonts w:ascii="Times New Roman" w:eastAsia="Times New Roman" w:hAnsi="Times New Roman" w:cs="Times New Roman"/>
          <w:bCs/>
          <w:lang w:val="lt-LT"/>
        </w:rPr>
        <w:t>s</w:t>
      </w:r>
      <w:r w:rsidRPr="00457F60">
        <w:rPr>
          <w:rFonts w:ascii="Times New Roman" w:eastAsia="Times New Roman" w:hAnsi="Times New Roman" w:cs="Times New Roman"/>
          <w:bCs/>
          <w:lang w:val="lt-LT"/>
        </w:rPr>
        <w:t xml:space="preserve"> pastato laiptinėje, įsigytas dokumentų naikiklis</w:t>
      </w:r>
      <w:r w:rsidR="00457F60" w:rsidRPr="00457F60">
        <w:rPr>
          <w:rFonts w:ascii="Times New Roman" w:eastAsia="Times New Roman" w:hAnsi="Times New Roman" w:cs="Times New Roman"/>
          <w:bCs/>
          <w:lang w:val="lt-LT"/>
        </w:rPr>
        <w:t>.</w:t>
      </w:r>
      <w:r w:rsidRPr="00457F60">
        <w:rPr>
          <w:rFonts w:ascii="Times New Roman" w:eastAsia="Times New Roman" w:hAnsi="Times New Roman" w:cs="Times New Roman"/>
          <w:bCs/>
          <w:lang w:val="lt-LT"/>
        </w:rPr>
        <w:t xml:space="preserve"> Įsigyjant savivaldybės lėšomis</w:t>
      </w:r>
      <w:r w:rsidR="00457F60" w:rsidRPr="00457F60">
        <w:rPr>
          <w:rFonts w:ascii="Times New Roman" w:eastAsia="Times New Roman" w:hAnsi="Times New Roman" w:cs="Times New Roman"/>
          <w:bCs/>
          <w:lang w:val="lt-LT"/>
        </w:rPr>
        <w:t xml:space="preserve"> statybines medžiagas</w:t>
      </w:r>
      <w:r w:rsidRPr="00457F60">
        <w:rPr>
          <w:rFonts w:ascii="Times New Roman" w:eastAsia="Times New Roman" w:hAnsi="Times New Roman" w:cs="Times New Roman"/>
          <w:bCs/>
          <w:lang w:val="lt-LT"/>
        </w:rPr>
        <w:t xml:space="preserve">, seniūnijoje dirbantys darbininkai atliko seniūnijos </w:t>
      </w:r>
      <w:r w:rsidR="00457F60" w:rsidRPr="00457F60">
        <w:rPr>
          <w:rFonts w:ascii="Times New Roman" w:eastAsia="Times New Roman" w:hAnsi="Times New Roman" w:cs="Times New Roman"/>
          <w:bCs/>
          <w:lang w:val="lt-LT"/>
        </w:rPr>
        <w:t xml:space="preserve">patalpų ir </w:t>
      </w:r>
      <w:r w:rsidRPr="00457F60">
        <w:rPr>
          <w:rFonts w:ascii="Times New Roman" w:eastAsia="Times New Roman" w:hAnsi="Times New Roman" w:cs="Times New Roman"/>
          <w:bCs/>
          <w:lang w:val="lt-LT"/>
        </w:rPr>
        <w:t>laiptinės remonto darbus, išdažė sienas</w:t>
      </w:r>
      <w:r w:rsidR="007739FF" w:rsidRPr="00457F60">
        <w:rPr>
          <w:rFonts w:ascii="Times New Roman" w:eastAsia="Times New Roman" w:hAnsi="Times New Roman" w:cs="Times New Roman"/>
          <w:bCs/>
          <w:lang w:val="lt-LT"/>
        </w:rPr>
        <w:t>,</w:t>
      </w:r>
      <w:r w:rsidR="00282475" w:rsidRPr="00457F60">
        <w:rPr>
          <w:rFonts w:ascii="Times New Roman" w:eastAsia="Times New Roman" w:hAnsi="Times New Roman" w:cs="Times New Roman"/>
          <w:bCs/>
          <w:lang w:val="lt-LT"/>
        </w:rPr>
        <w:t xml:space="preserve"> pagerin</w:t>
      </w:r>
      <w:r w:rsidR="00457F60" w:rsidRPr="00457F60">
        <w:rPr>
          <w:rFonts w:ascii="Times New Roman" w:eastAsia="Times New Roman" w:hAnsi="Times New Roman" w:cs="Times New Roman"/>
          <w:bCs/>
          <w:lang w:val="lt-LT"/>
        </w:rPr>
        <w:t>tos</w:t>
      </w:r>
      <w:r w:rsidR="00282475" w:rsidRPr="00457F60">
        <w:rPr>
          <w:rFonts w:ascii="Times New Roman" w:eastAsia="Times New Roman" w:hAnsi="Times New Roman" w:cs="Times New Roman"/>
          <w:bCs/>
          <w:lang w:val="lt-LT"/>
        </w:rPr>
        <w:t xml:space="preserve"> darbo sąlygos.</w:t>
      </w:r>
    </w:p>
    <w:p w14:paraId="71C070BC" w14:textId="77777777" w:rsidR="002F5E42" w:rsidRPr="00457F60" w:rsidRDefault="002F5E42">
      <w:pPr>
        <w:spacing w:after="0" w:line="360" w:lineRule="auto"/>
        <w:ind w:firstLine="851"/>
        <w:jc w:val="both"/>
        <w:rPr>
          <w:rFonts w:ascii="Times New Roman" w:eastAsia="Times New Roman" w:hAnsi="Times New Roman" w:cs="Times New Roman"/>
          <w:shd w:val="clear" w:color="auto" w:fill="FFFF00"/>
          <w:lang w:val="lt-LT"/>
        </w:rPr>
      </w:pPr>
    </w:p>
    <w:p w14:paraId="415B0C75" w14:textId="77777777" w:rsidR="00944BB3" w:rsidRDefault="00944BB3">
      <w:pPr>
        <w:spacing w:after="0" w:line="360" w:lineRule="auto"/>
        <w:ind w:firstLine="851"/>
        <w:jc w:val="both"/>
        <w:rPr>
          <w:rFonts w:ascii="Times New Roman" w:eastAsia="Times New Roman" w:hAnsi="Times New Roman" w:cs="Times New Roman"/>
          <w:shd w:val="clear" w:color="auto" w:fill="FFFF00"/>
          <w:lang w:val="lt-LT"/>
        </w:rPr>
      </w:pPr>
    </w:p>
    <w:p w14:paraId="7EB1C27F" w14:textId="69024051" w:rsidR="002F5E42" w:rsidRPr="00457F60" w:rsidRDefault="002F5E42" w:rsidP="00457F60">
      <w:pPr>
        <w:spacing w:after="0" w:line="360" w:lineRule="auto"/>
        <w:ind w:firstLine="851"/>
        <w:jc w:val="both"/>
        <w:rPr>
          <w:rFonts w:ascii="Times New Roman" w:eastAsia="Times New Roman" w:hAnsi="Times New Roman" w:cs="Times New Roman"/>
          <w:shd w:val="clear" w:color="auto" w:fill="FFFF00"/>
          <w:lang w:val="lt-LT"/>
        </w:rPr>
      </w:pPr>
    </w:p>
    <w:p w14:paraId="047F790D" w14:textId="75A29759" w:rsidR="002F5E42" w:rsidRPr="00944BB3" w:rsidRDefault="00457F60">
      <w:pPr>
        <w:spacing w:after="0" w:line="240" w:lineRule="auto"/>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944BB3" w:rsidRPr="00944BB3">
        <w:rPr>
          <w:rFonts w:ascii="Times New Roman" w:eastAsia="Times New Roman" w:hAnsi="Times New Roman" w:cs="Times New Roman"/>
          <w:lang w:val="lt-LT"/>
        </w:rPr>
        <w:t>Seniūnė                                                                 Genė Ramaškienė</w:t>
      </w:r>
    </w:p>
    <w:sectPr w:rsidR="002F5E42" w:rsidRPr="00944BB3" w:rsidSect="00772263">
      <w:pgSz w:w="12240" w:h="15840"/>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3C0C" w14:textId="77777777" w:rsidR="007B7423" w:rsidRDefault="007B7423" w:rsidP="00944BB3">
      <w:pPr>
        <w:spacing w:after="0" w:line="240" w:lineRule="auto"/>
      </w:pPr>
      <w:r>
        <w:separator/>
      </w:r>
    </w:p>
  </w:endnote>
  <w:endnote w:type="continuationSeparator" w:id="0">
    <w:p w14:paraId="5AEA798C" w14:textId="77777777" w:rsidR="007B7423" w:rsidRDefault="007B7423" w:rsidP="0094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04CA" w14:textId="77777777" w:rsidR="007B7423" w:rsidRDefault="007B7423" w:rsidP="00944BB3">
      <w:pPr>
        <w:spacing w:after="0" w:line="240" w:lineRule="auto"/>
      </w:pPr>
      <w:r>
        <w:separator/>
      </w:r>
    </w:p>
  </w:footnote>
  <w:footnote w:type="continuationSeparator" w:id="0">
    <w:p w14:paraId="4FC0B3DC" w14:textId="77777777" w:rsidR="007B7423" w:rsidRDefault="007B7423" w:rsidP="00944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doNotDisplayPageBoundarie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42"/>
    <w:rsid w:val="00024AA4"/>
    <w:rsid w:val="001B71B8"/>
    <w:rsid w:val="0020594A"/>
    <w:rsid w:val="00237572"/>
    <w:rsid w:val="00240F7C"/>
    <w:rsid w:val="0025328B"/>
    <w:rsid w:val="00282475"/>
    <w:rsid w:val="002C7192"/>
    <w:rsid w:val="002E4F59"/>
    <w:rsid w:val="002F5E42"/>
    <w:rsid w:val="0039554F"/>
    <w:rsid w:val="00401FE7"/>
    <w:rsid w:val="00457F60"/>
    <w:rsid w:val="004A7B6C"/>
    <w:rsid w:val="00547AEA"/>
    <w:rsid w:val="006129B1"/>
    <w:rsid w:val="00674CCB"/>
    <w:rsid w:val="006C30CA"/>
    <w:rsid w:val="00764E32"/>
    <w:rsid w:val="00772263"/>
    <w:rsid w:val="007739FF"/>
    <w:rsid w:val="007B7423"/>
    <w:rsid w:val="008038DE"/>
    <w:rsid w:val="008A2A2C"/>
    <w:rsid w:val="0094024A"/>
    <w:rsid w:val="00944BB3"/>
    <w:rsid w:val="00A35B10"/>
    <w:rsid w:val="00A85E8E"/>
    <w:rsid w:val="00B22D5D"/>
    <w:rsid w:val="00C624EA"/>
    <w:rsid w:val="00CF6E40"/>
    <w:rsid w:val="00D862F5"/>
    <w:rsid w:val="00EC1B3E"/>
    <w:rsid w:val="00FD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B72D"/>
  <w15:docId w15:val="{CE79C015-71F4-4EF8-B83B-B69776B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4BB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44BB3"/>
  </w:style>
  <w:style w:type="paragraph" w:styleId="Porat">
    <w:name w:val="footer"/>
    <w:basedOn w:val="prastasis"/>
    <w:link w:val="PoratDiagrama"/>
    <w:uiPriority w:val="99"/>
    <w:unhideWhenUsed/>
    <w:rsid w:val="00944BB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4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006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deniai@varena.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5142</Words>
  <Characters>2931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Kiselė</dc:creator>
  <cp:lastModifiedBy>User</cp:lastModifiedBy>
  <cp:revision>2</cp:revision>
  <dcterms:created xsi:type="dcterms:W3CDTF">2025-03-24T13:11:00Z</dcterms:created>
  <dcterms:modified xsi:type="dcterms:W3CDTF">2025-03-24T13:11:00Z</dcterms:modified>
</cp:coreProperties>
</file>