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A623" w14:textId="044EC671" w:rsidR="00027CDA" w:rsidRPr="00027CDA" w:rsidRDefault="00027CDA" w:rsidP="00027CDA">
      <w:pPr>
        <w:jc w:val="center"/>
        <w:rPr>
          <w:b/>
          <w:bCs/>
        </w:rPr>
      </w:pPr>
      <w:r w:rsidRPr="00027CDA">
        <w:rPr>
          <w:b/>
          <w:bCs/>
        </w:rPr>
        <w:t>Darbotvarkė</w:t>
      </w:r>
    </w:p>
    <w:p w14:paraId="26892E96" w14:textId="77777777" w:rsidR="00027CDA" w:rsidRPr="00027CDA" w:rsidRDefault="00027CDA" w:rsidP="00027CDA"/>
    <w:p w14:paraId="1841BD6A" w14:textId="77777777" w:rsidR="005624FA" w:rsidRPr="005624FA" w:rsidRDefault="005624FA" w:rsidP="005624FA">
      <w:pPr>
        <w:numPr>
          <w:ilvl w:val="0"/>
          <w:numId w:val="3"/>
        </w:numPr>
      </w:pPr>
      <w:r w:rsidRPr="005624FA">
        <w:t>Dėl pritarimo Varėnos rajono savivaldybės kontrolės ir audito tarnybos 2026 metų veiklos plano projektui.</w:t>
      </w:r>
    </w:p>
    <w:p w14:paraId="1BCF1BD2" w14:textId="77777777" w:rsidR="00B5625D" w:rsidRDefault="00B5625D"/>
    <w:sectPr w:rsidR="00B562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216"/>
    <w:multiLevelType w:val="hybridMultilevel"/>
    <w:tmpl w:val="06C891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910"/>
    <w:multiLevelType w:val="hybridMultilevel"/>
    <w:tmpl w:val="A8E84852"/>
    <w:lvl w:ilvl="0" w:tplc="5142A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730250">
    <w:abstractNumId w:val="2"/>
  </w:num>
  <w:num w:numId="2" w16cid:durableId="1313100613">
    <w:abstractNumId w:val="2"/>
  </w:num>
  <w:num w:numId="3" w16cid:durableId="944077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34482">
    <w:abstractNumId w:val="1"/>
  </w:num>
  <w:num w:numId="5" w16cid:durableId="56105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DA"/>
    <w:rsid w:val="00027CDA"/>
    <w:rsid w:val="00534228"/>
    <w:rsid w:val="005624FA"/>
    <w:rsid w:val="00A111D5"/>
    <w:rsid w:val="00A526DA"/>
    <w:rsid w:val="00B5625D"/>
    <w:rsid w:val="00C006F3"/>
    <w:rsid w:val="00C31E94"/>
    <w:rsid w:val="00DB1D05"/>
    <w:rsid w:val="00D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F5D6"/>
  <w15:chartTrackingRefBased/>
  <w15:docId w15:val="{95D16C63-7D45-4953-806D-78CB304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6F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rsid w:val="00027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CDA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CD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CD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CD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CD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C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CDA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27CDA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CD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CDA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27CDA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2025-10-30T15:23:00Z</dcterms:created>
  <dcterms:modified xsi:type="dcterms:W3CDTF">2025-10-30T15:23:00Z</dcterms:modified>
</cp:coreProperties>
</file>