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8684" w14:textId="77777777"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0" w:name="Institucija"/>
      <w:r>
        <w:rPr>
          <w:b/>
        </w:rPr>
        <w:t>VARĖNOS RAJONO SAVIVALDYBĖS MERAS</w:t>
      </w:r>
      <w:bookmarkEnd w:id="0"/>
    </w:p>
    <w:p w14:paraId="034F8DE9" w14:textId="77777777" w:rsidR="007D1FC2" w:rsidRDefault="007D1FC2">
      <w:pPr>
        <w:jc w:val="center"/>
        <w:rPr>
          <w:b/>
        </w:rPr>
      </w:pPr>
    </w:p>
    <w:p w14:paraId="1E03C331" w14:textId="77777777" w:rsidR="007D1FC2" w:rsidRDefault="007D1FC2">
      <w:pPr>
        <w:jc w:val="center"/>
        <w:rPr>
          <w:b/>
        </w:rPr>
      </w:pPr>
      <w:bookmarkStart w:id="1" w:name="Forma"/>
      <w:r>
        <w:rPr>
          <w:b/>
        </w:rPr>
        <w:t>POTVARKIS</w:t>
      </w:r>
      <w:bookmarkEnd w:id="1"/>
    </w:p>
    <w:p w14:paraId="537DC9FE" w14:textId="268F07C0" w:rsidR="00405F52" w:rsidRDefault="00137B3E" w:rsidP="00BC38F8">
      <w:pPr>
        <w:jc w:val="center"/>
        <w:rPr>
          <w:b/>
          <w:bCs/>
          <w:caps/>
        </w:rPr>
      </w:pPr>
      <w:r>
        <w:rPr>
          <w:b/>
          <w:bCs/>
          <w:caps/>
        </w:rPr>
        <w:fldChar w:fldCharType="begin">
          <w:ffData>
            <w:name w:val="pavadinimas"/>
            <w:enabled/>
            <w:calcOnExit w:val="0"/>
            <w:textInput>
              <w:default w:val="DĖL UŽDARŲJŲ AKCINIŲ BENDROVIŲ VALDYBŲ ATŠAUKIMO IR ĮSTATŲ PATVIRTINIMO"/>
            </w:textInput>
          </w:ffData>
        </w:fldChar>
      </w:r>
      <w:bookmarkStart w:id="2" w:name="pavadinimas"/>
      <w:r>
        <w:rPr>
          <w:b/>
          <w:bCs/>
          <w:caps/>
        </w:rPr>
        <w:instrText xml:space="preserve"> FORMTEXT </w:instrText>
      </w:r>
      <w:r>
        <w:rPr>
          <w:b/>
          <w:bCs/>
          <w:caps/>
        </w:rPr>
      </w:r>
      <w:r>
        <w:rPr>
          <w:b/>
          <w:bCs/>
          <w:caps/>
        </w:rPr>
        <w:fldChar w:fldCharType="separate"/>
      </w:r>
      <w:r>
        <w:rPr>
          <w:b/>
          <w:bCs/>
          <w:caps/>
          <w:noProof/>
        </w:rPr>
        <w:t>DĖL UŽDAROSIOS AKCINĖS BENDROVĖS „VARĖNOS AUTOBUSŲ PARKAS“ ĮSTATŲ PATVIRTINIMO</w:t>
      </w:r>
      <w:r>
        <w:rPr>
          <w:b/>
          <w:bCs/>
          <w:caps/>
        </w:rPr>
        <w:fldChar w:fldCharType="end"/>
      </w:r>
      <w:bookmarkEnd w:id="2"/>
    </w:p>
    <w:p w14:paraId="0F0B7F2B" w14:textId="77777777" w:rsidR="00137B3E" w:rsidRPr="00CE1596" w:rsidRDefault="00137B3E" w:rsidP="00BC38F8">
      <w:pPr>
        <w:jc w:val="center"/>
        <w:rPr>
          <w:b/>
          <w:bCs/>
        </w:rPr>
      </w:pPr>
    </w:p>
    <w:p w14:paraId="4504C991" w14:textId="5A9A2D2A" w:rsidR="004C3DC0" w:rsidRDefault="007D1FC2">
      <w:pPr>
        <w:jc w:val="center"/>
      </w:pPr>
      <w:bookmarkStart w:id="3" w:name="Data"/>
      <w:r>
        <w:t>20</w:t>
      </w:r>
      <w:r w:rsidR="00C17B7D">
        <w:fldChar w:fldCharType="begin">
          <w:ffData>
            <w:name w:val=""/>
            <w:enabled/>
            <w:calcOnExit w:val="0"/>
            <w:textInput>
              <w:default w:val="23"/>
              <w:maxLength w:val="2"/>
            </w:textInput>
          </w:ffData>
        </w:fldChar>
      </w:r>
      <w:r w:rsidR="00C17B7D">
        <w:instrText xml:space="preserve"> FORMTEXT </w:instrText>
      </w:r>
      <w:r w:rsidR="00C17B7D">
        <w:fldChar w:fldCharType="separate"/>
      </w:r>
      <w:r w:rsidR="00C17B7D">
        <w:rPr>
          <w:noProof/>
        </w:rPr>
        <w:t>23</w:t>
      </w:r>
      <w:r w:rsidR="00C17B7D">
        <w:fldChar w:fldCharType="end"/>
      </w:r>
      <w:r>
        <w:t xml:space="preserve"> m. </w:t>
      </w:r>
      <w:r w:rsidR="006E602A">
        <w:fldChar w:fldCharType="begin">
          <w:ffData>
            <w:name w:val=""/>
            <w:enabled/>
            <w:calcOnExit w:val="0"/>
            <w:textInput>
              <w:default w:val="spalio"/>
            </w:textInput>
          </w:ffData>
        </w:fldChar>
      </w:r>
      <w:r w:rsidR="006E602A">
        <w:instrText xml:space="preserve"> FORMTEXT </w:instrText>
      </w:r>
      <w:r w:rsidR="006E602A">
        <w:fldChar w:fldCharType="separate"/>
      </w:r>
      <w:r w:rsidR="006E602A">
        <w:rPr>
          <w:noProof/>
        </w:rPr>
        <w:t>spalio</w:t>
      </w:r>
      <w:r w:rsidR="006E602A">
        <w:fldChar w:fldCharType="end"/>
      </w:r>
      <w:r>
        <w:t xml:space="preserve"> </w:t>
      </w:r>
      <w:r w:rsidR="00F53305">
        <w:t xml:space="preserve"> </w:t>
      </w:r>
      <w:r w:rsidR="00137B3E">
        <w:fldChar w:fldCharType="begin">
          <w:ffData>
            <w:name w:val=""/>
            <w:enabled/>
            <w:calcOnExit w:val="0"/>
            <w:textInput>
              <w:default w:val="24"/>
              <w:maxLength w:val="2"/>
            </w:textInput>
          </w:ffData>
        </w:fldChar>
      </w:r>
      <w:r w:rsidR="00137B3E">
        <w:instrText xml:space="preserve"> FORMTEXT </w:instrText>
      </w:r>
      <w:r w:rsidR="00137B3E">
        <w:fldChar w:fldCharType="separate"/>
      </w:r>
      <w:r w:rsidR="00137B3E">
        <w:rPr>
          <w:noProof/>
        </w:rPr>
        <w:t>24</w:t>
      </w:r>
      <w:r w:rsidR="00137B3E">
        <w:fldChar w:fldCharType="end"/>
      </w:r>
      <w:r w:rsidR="00F53305">
        <w:t xml:space="preserve"> </w:t>
      </w:r>
      <w:r>
        <w:t>d.</w:t>
      </w:r>
      <w:bookmarkEnd w:id="3"/>
      <w:r>
        <w:t xml:space="preserve"> Nr. </w:t>
      </w:r>
      <w:r w:rsidR="00137B3E">
        <w:fldChar w:fldCharType="begin">
          <w:ffData>
            <w:name w:val="Nr"/>
            <w:enabled/>
            <w:calcOnExit w:val="0"/>
            <w:textInput>
              <w:default w:val="MV-376"/>
            </w:textInput>
          </w:ffData>
        </w:fldChar>
      </w:r>
      <w:bookmarkStart w:id="4" w:name="Nr"/>
      <w:r w:rsidR="00137B3E">
        <w:instrText xml:space="preserve"> FORMTEXT </w:instrText>
      </w:r>
      <w:r w:rsidR="00137B3E">
        <w:fldChar w:fldCharType="separate"/>
      </w:r>
      <w:r w:rsidR="00137B3E">
        <w:rPr>
          <w:noProof/>
        </w:rPr>
        <w:t>MV-376</w:t>
      </w:r>
      <w:r w:rsidR="00137B3E">
        <w:fldChar w:fldCharType="end"/>
      </w:r>
      <w:bookmarkEnd w:id="4"/>
    </w:p>
    <w:p w14:paraId="64ABC864" w14:textId="77777777" w:rsidR="0014101A" w:rsidRPr="003F4C66" w:rsidRDefault="0014101A" w:rsidP="0014101A">
      <w:pPr>
        <w:rPr>
          <w:szCs w:val="24"/>
        </w:rPr>
      </w:pPr>
      <w:bookmarkStart w:id="5" w:name="_Hlk142642126"/>
    </w:p>
    <w:p w14:paraId="112097C4" w14:textId="77777777" w:rsidR="00137B3E" w:rsidRDefault="00137B3E" w:rsidP="00137B3E">
      <w:pPr>
        <w:spacing w:line="360" w:lineRule="auto"/>
        <w:ind w:right="49" w:firstLine="851"/>
        <w:jc w:val="both"/>
        <w:rPr>
          <w:color w:val="000000"/>
        </w:rPr>
      </w:pPr>
      <w:r>
        <w:t xml:space="preserve">Vadovaudamasis Lietuvos Respublikos vietos savivaldos įstatymo 27 straipsnio 2 dalies 9 </w:t>
      </w:r>
      <w:r w:rsidRPr="00D538AF">
        <w:rPr>
          <w:color w:val="000000"/>
        </w:rPr>
        <w:t>punkt</w:t>
      </w:r>
      <w:r>
        <w:rPr>
          <w:color w:val="000000"/>
        </w:rPr>
        <w:t>u</w:t>
      </w:r>
      <w:r w:rsidRPr="00D538AF">
        <w:rPr>
          <w:color w:val="000000"/>
        </w:rPr>
        <w:t xml:space="preserve">, </w:t>
      </w:r>
      <w:r w:rsidRPr="004030D0">
        <w:rPr>
          <w:color w:val="000000"/>
        </w:rPr>
        <w:t xml:space="preserve">Lietuvos Respublikos akcinių bendrovių įstatymo 20 straipsnio 1 dalies </w:t>
      </w:r>
      <w:r>
        <w:rPr>
          <w:color w:val="000000"/>
        </w:rPr>
        <w:t>1</w:t>
      </w:r>
      <w:r w:rsidRPr="004030D0">
        <w:rPr>
          <w:color w:val="000000"/>
        </w:rPr>
        <w:t xml:space="preserve"> punktu, </w:t>
      </w:r>
      <w:r w:rsidRPr="00D538AF">
        <w:rPr>
          <w:color w:val="000000"/>
        </w:rPr>
        <w:t xml:space="preserve">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w:t>
      </w:r>
      <w:r>
        <w:rPr>
          <w:color w:val="000000"/>
        </w:rPr>
        <w:t>9.1</w:t>
      </w:r>
      <w:r w:rsidRPr="00D538AF">
        <w:rPr>
          <w:color w:val="000000"/>
        </w:rPr>
        <w:t xml:space="preserve"> </w:t>
      </w:r>
      <w:r>
        <w:rPr>
          <w:color w:val="000000"/>
        </w:rPr>
        <w:t>papunkčiu, u</w:t>
      </w:r>
      <w:r w:rsidRPr="005164B3">
        <w:rPr>
          <w:color w:val="000000"/>
        </w:rPr>
        <w:t xml:space="preserve">ždarosios akcinės bendrovės „Varėnos autobusų parkas“ </w:t>
      </w:r>
      <w:r>
        <w:rPr>
          <w:color w:val="000000"/>
        </w:rPr>
        <w:t>2023 m. spalio 6 d. raštą Nr. SR-73 „Dėl įstatų patvirtinimo“:</w:t>
      </w:r>
    </w:p>
    <w:p w14:paraId="2A6AE9B6" w14:textId="77777777" w:rsidR="00137B3E" w:rsidRDefault="00137B3E" w:rsidP="00137B3E">
      <w:pPr>
        <w:numPr>
          <w:ilvl w:val="0"/>
          <w:numId w:val="15"/>
        </w:numPr>
        <w:spacing w:line="360" w:lineRule="auto"/>
        <w:ind w:left="0" w:right="49" w:firstLine="851"/>
        <w:jc w:val="both"/>
        <w:rPr>
          <w:color w:val="000000"/>
        </w:rPr>
      </w:pPr>
      <w:r>
        <w:rPr>
          <w:color w:val="000000"/>
        </w:rPr>
        <w:t xml:space="preserve">T v i r t i n u uždarosios akcinės bendrovės </w:t>
      </w:r>
      <w:r w:rsidRPr="001A7F05">
        <w:rPr>
          <w:color w:val="000000"/>
        </w:rPr>
        <w:t xml:space="preserve">„Varėnos autobusų parkas“ </w:t>
      </w:r>
      <w:r>
        <w:rPr>
          <w:color w:val="000000"/>
        </w:rPr>
        <w:t>įstatus (pridedami).</w:t>
      </w:r>
    </w:p>
    <w:p w14:paraId="6294A4BC" w14:textId="77777777" w:rsidR="00137B3E" w:rsidRPr="00476410" w:rsidRDefault="00137B3E" w:rsidP="00137B3E">
      <w:pPr>
        <w:numPr>
          <w:ilvl w:val="0"/>
          <w:numId w:val="15"/>
        </w:numPr>
        <w:spacing w:line="360" w:lineRule="auto"/>
        <w:ind w:left="0" w:right="49" w:firstLine="851"/>
        <w:jc w:val="both"/>
        <w:rPr>
          <w:color w:val="000000"/>
        </w:rPr>
      </w:pPr>
      <w:r>
        <w:rPr>
          <w:color w:val="000000"/>
          <w:shd w:val="clear" w:color="auto" w:fill="FFFFFF"/>
        </w:rPr>
        <w:t>Į g a l i o j u uždarosios akcinės bendrovės „Varėnos autobusų parkas“ direktorių Juozą </w:t>
      </w:r>
      <w:proofErr w:type="spellStart"/>
      <w:r>
        <w:rPr>
          <w:rStyle w:val="spelle"/>
          <w:color w:val="000000"/>
          <w:shd w:val="clear" w:color="auto" w:fill="FFFFFF"/>
        </w:rPr>
        <w:t>Jaskonį</w:t>
      </w:r>
      <w:proofErr w:type="spellEnd"/>
      <w:r>
        <w:rPr>
          <w:color w:val="000000"/>
          <w:shd w:val="clear" w:color="auto" w:fill="FFFFFF"/>
        </w:rPr>
        <w:t> pasirašyti šio potvarkio 1 punktu patvirtintus Uždarosios akcinės bendrovės „Varėnos autobusų parkas“ įstatus ir teisės aktų nustatyta tvarka įregistruoti juos Juridinių asmenų registre.</w:t>
      </w:r>
    </w:p>
    <w:p w14:paraId="7B80B448" w14:textId="77777777" w:rsidR="00137B3E" w:rsidRDefault="00137B3E" w:rsidP="00137B3E">
      <w:pPr>
        <w:numPr>
          <w:ilvl w:val="0"/>
          <w:numId w:val="15"/>
        </w:numPr>
        <w:spacing w:line="360" w:lineRule="auto"/>
        <w:ind w:left="0" w:firstLine="851"/>
        <w:jc w:val="both"/>
      </w:pPr>
      <w:bookmarkStart w:id="6" w:name="part_c9a74fae92284d4f9b68fbe89e8e71cf"/>
      <w:bookmarkStart w:id="7" w:name="part_e9e4502b2aa8447eb29517fb61354772"/>
      <w:bookmarkStart w:id="8" w:name="part_19936620175747699121c329ff39a753"/>
      <w:bookmarkStart w:id="9" w:name="part_032c877ac2584d0791ee97d695f3fda0"/>
      <w:bookmarkStart w:id="10" w:name="part_49b46946e16047ff85877bb66950c218"/>
      <w:bookmarkStart w:id="11" w:name="part_163b61985dbe4af8ac1b78281cbb2fe8"/>
      <w:bookmarkEnd w:id="6"/>
      <w:bookmarkEnd w:id="7"/>
      <w:bookmarkEnd w:id="8"/>
      <w:bookmarkEnd w:id="9"/>
      <w:bookmarkEnd w:id="10"/>
      <w:bookmarkEnd w:id="11"/>
      <w:r>
        <w:t>P r i p a ž į s t u netekusiu galios Varėnos rajono savivaldybės administracijos direktoriaus 2019 m. liepos 31 d. įsakymą Nr. DV-621 „Dėl uždarosios akcinės bendrovės „Varėnos autobusų parkas“ įstatų patvirtinimo“.</w:t>
      </w:r>
    </w:p>
    <w:p w14:paraId="13913541" w14:textId="77777777" w:rsidR="00137B3E" w:rsidRPr="006E71B9" w:rsidRDefault="00137B3E" w:rsidP="00137B3E">
      <w:pPr>
        <w:numPr>
          <w:ilvl w:val="0"/>
          <w:numId w:val="15"/>
        </w:numPr>
        <w:spacing w:line="360" w:lineRule="auto"/>
        <w:ind w:right="49"/>
        <w:jc w:val="both"/>
        <w:rPr>
          <w:color w:val="000000"/>
        </w:rPr>
      </w:pPr>
      <w:r>
        <w:rPr>
          <w:color w:val="000000"/>
        </w:rPr>
        <w:t xml:space="preserve">N u s t a t a u, kad šio potvarkio 3 punktas įsigalioja 2023 m. lapkričio 1 d. </w:t>
      </w:r>
    </w:p>
    <w:p w14:paraId="44B4C545" w14:textId="77777777" w:rsidR="00137B3E" w:rsidRPr="003E6C8A" w:rsidRDefault="00137B3E" w:rsidP="00137B3E">
      <w:pPr>
        <w:spacing w:line="360" w:lineRule="auto"/>
        <w:ind w:firstLine="851"/>
        <w:jc w:val="both"/>
      </w:pPr>
      <w:r>
        <w:t>Šis potvarkis gali būti skundžiamas Lietuvos Respublikos administracinių bylų teisenos įstatymo nustatyta tvarka Lietuvos administracinių ginčų komisijos Kauno apygardos skyriui (Laisvės al. 36, Kaunas) arba Regionų apygardos administracinio teismo rūmams (A. Mickevičiaus g. 8A, Kaunas) per vieną mėnesį nuo jo įteikimo dienos.</w:t>
      </w:r>
    </w:p>
    <w:p w14:paraId="06042819" w14:textId="77777777" w:rsidR="00504295" w:rsidRDefault="00504295" w:rsidP="00AE7CC8"/>
    <w:p w14:paraId="19D7EBAD" w14:textId="77777777" w:rsidR="00D96888" w:rsidRDefault="00D96888" w:rsidP="00AE7CC8"/>
    <w:bookmarkEnd w:id="5"/>
    <w:p w14:paraId="28700972" w14:textId="7FF96615" w:rsidR="002D34C2" w:rsidRDefault="00493E94" w:rsidP="002D34C2">
      <w:pPr>
        <w:pStyle w:val="Antrat2"/>
        <w:ind w:firstLine="0"/>
        <w:rPr>
          <w:b w:val="0"/>
        </w:rPr>
      </w:pPr>
      <w:r>
        <w:rPr>
          <w:b w:val="0"/>
        </w:rPr>
        <w:t xml:space="preserve">Savivaldybės meras </w:t>
      </w:r>
      <w:r w:rsidR="002D34C2">
        <w:rPr>
          <w:b w:val="0"/>
        </w:rPr>
        <w:t xml:space="preserve"> </w:t>
      </w:r>
      <w:r w:rsidR="002D34C2">
        <w:rPr>
          <w:b w:val="0"/>
        </w:rPr>
        <w:tab/>
      </w:r>
      <w:r w:rsidR="007E2EA7">
        <w:rPr>
          <w:b w:val="0"/>
        </w:rPr>
        <w:tab/>
      </w:r>
      <w:r w:rsidR="007E2EA7">
        <w:rPr>
          <w:b w:val="0"/>
        </w:rPr>
        <w:tab/>
      </w:r>
      <w:r w:rsidR="002D34C2">
        <w:rPr>
          <w:b w:val="0"/>
        </w:rPr>
        <w:tab/>
      </w:r>
      <w:r>
        <w:rPr>
          <w:b w:val="0"/>
        </w:rPr>
        <w:tab/>
      </w:r>
      <w:r>
        <w:rPr>
          <w:b w:val="0"/>
        </w:rPr>
        <w:tab/>
      </w:r>
      <w:r>
        <w:rPr>
          <w:b w:val="0"/>
        </w:rPr>
        <w:tab/>
      </w:r>
      <w:r>
        <w:rPr>
          <w:b w:val="0"/>
        </w:rPr>
        <w:tab/>
        <w:t>Algis Kašėta</w:t>
      </w:r>
      <w:r w:rsidR="002D34C2">
        <w:rPr>
          <w:b w:val="0"/>
        </w:rPr>
        <w:tab/>
        <w:t xml:space="preserve">       </w:t>
      </w:r>
    </w:p>
    <w:p w14:paraId="399CCCCD" w14:textId="77777777" w:rsidR="00116DAB" w:rsidRDefault="00116DAB" w:rsidP="002D34C2">
      <w:pPr>
        <w:rPr>
          <w:sz w:val="20"/>
        </w:rPr>
      </w:pPr>
    </w:p>
    <w:p w14:paraId="751D08A9" w14:textId="77777777" w:rsidR="00AE7CC8" w:rsidRDefault="00AE7CC8" w:rsidP="002D34C2">
      <w:pPr>
        <w:rPr>
          <w:sz w:val="20"/>
        </w:rPr>
      </w:pPr>
    </w:p>
    <w:p w14:paraId="0EE420B7" w14:textId="77777777" w:rsidR="00340C5D" w:rsidRDefault="00340C5D" w:rsidP="002D34C2">
      <w:pPr>
        <w:rPr>
          <w:sz w:val="20"/>
        </w:rPr>
      </w:pPr>
    </w:p>
    <w:p w14:paraId="1CAC2404" w14:textId="605A1596" w:rsidR="0004469F" w:rsidRDefault="00340C5D" w:rsidP="0004469F">
      <w:pPr>
        <w:jc w:val="both"/>
        <w:rPr>
          <w:sz w:val="20"/>
        </w:rPr>
      </w:pPr>
      <w:r>
        <w:rPr>
          <w:sz w:val="20"/>
        </w:rPr>
        <w:t>Turto valdymo skyriaus vedėjas</w:t>
      </w:r>
    </w:p>
    <w:p w14:paraId="41DB0B56" w14:textId="77777777" w:rsidR="0004469F" w:rsidRPr="00A43EAF" w:rsidRDefault="0004469F" w:rsidP="0004469F">
      <w:pPr>
        <w:jc w:val="both"/>
        <w:rPr>
          <w:sz w:val="20"/>
        </w:rPr>
      </w:pPr>
    </w:p>
    <w:p w14:paraId="7E0FBF76" w14:textId="67E924D4" w:rsidR="0004469F" w:rsidRDefault="00340C5D" w:rsidP="0004469F">
      <w:pPr>
        <w:rPr>
          <w:sz w:val="20"/>
        </w:rPr>
      </w:pPr>
      <w:r>
        <w:rPr>
          <w:sz w:val="20"/>
        </w:rPr>
        <w:t>Egidijus Zaleskis</w:t>
      </w:r>
    </w:p>
    <w:p w14:paraId="2C3DE3F6" w14:textId="487B4776" w:rsidR="00A757EB" w:rsidRDefault="002D34C2" w:rsidP="002D34C2">
      <w:pPr>
        <w:rPr>
          <w:sz w:val="20"/>
        </w:rPr>
      </w:pPr>
      <w:r w:rsidRPr="00FB1C19">
        <w:rPr>
          <w:sz w:val="20"/>
        </w:rPr>
        <w:t>20</w:t>
      </w:r>
      <w:r>
        <w:rPr>
          <w:sz w:val="20"/>
        </w:rPr>
        <w:t>23</w:t>
      </w:r>
      <w:r w:rsidRPr="00FB1C19">
        <w:rPr>
          <w:sz w:val="20"/>
        </w:rPr>
        <w:t>-</w:t>
      </w:r>
      <w:r w:rsidR="006E602A">
        <w:rPr>
          <w:sz w:val="20"/>
        </w:rPr>
        <w:t>10-</w:t>
      </w:r>
      <w:r w:rsidR="00137B3E">
        <w:rPr>
          <w:sz w:val="20"/>
        </w:rPr>
        <w:t>24</w:t>
      </w:r>
    </w:p>
    <w:p w14:paraId="47E59643" w14:textId="77777777" w:rsidR="00BD5373" w:rsidRDefault="00BD5373" w:rsidP="002D34C2">
      <w:pPr>
        <w:rPr>
          <w:sz w:val="20"/>
        </w:rPr>
      </w:pPr>
    </w:p>
    <w:p w14:paraId="0371CB6E" w14:textId="77777777" w:rsidR="001B02C9" w:rsidRDefault="001B02C9" w:rsidP="00AE7CC8">
      <w:pPr>
        <w:tabs>
          <w:tab w:val="left" w:pos="5652"/>
        </w:tabs>
        <w:rPr>
          <w:sz w:val="20"/>
        </w:rPr>
      </w:pPr>
    </w:p>
    <w:p w14:paraId="4EE0EFDE" w14:textId="77777777" w:rsidR="00137B3E" w:rsidRDefault="00137B3E" w:rsidP="00137B3E">
      <w:pPr>
        <w:ind w:left="5760" w:firstLine="720"/>
        <w:rPr>
          <w:szCs w:val="24"/>
        </w:rPr>
      </w:pPr>
      <w:r>
        <w:rPr>
          <w:szCs w:val="24"/>
        </w:rPr>
        <w:lastRenderedPageBreak/>
        <w:t>PATVIRTINTA:</w:t>
      </w:r>
    </w:p>
    <w:p w14:paraId="265EE640" w14:textId="55EF2488" w:rsidR="00137B3E" w:rsidRDefault="00137B3E" w:rsidP="00137B3E">
      <w:pPr>
        <w:ind w:left="6480" w:firstLine="6"/>
        <w:rPr>
          <w:szCs w:val="24"/>
        </w:rPr>
      </w:pPr>
      <w:r>
        <w:rPr>
          <w:szCs w:val="24"/>
        </w:rPr>
        <w:t>Varėnos rajono savivaldybės mero 2023 m. spalio 24 d. potvarkiu Nr. MV-376</w:t>
      </w:r>
    </w:p>
    <w:p w14:paraId="21B3ED7C" w14:textId="77777777" w:rsidR="00137B3E" w:rsidRDefault="00137B3E" w:rsidP="00137B3E">
      <w:pPr>
        <w:rPr>
          <w:szCs w:val="24"/>
        </w:rPr>
      </w:pPr>
    </w:p>
    <w:p w14:paraId="0EAA656C" w14:textId="77777777" w:rsidR="00137B3E" w:rsidRDefault="00137B3E" w:rsidP="00137B3E">
      <w:pPr>
        <w:rPr>
          <w:szCs w:val="24"/>
        </w:rPr>
      </w:pPr>
    </w:p>
    <w:p w14:paraId="3A019CA1" w14:textId="77777777" w:rsidR="00137B3E" w:rsidRDefault="00137B3E" w:rsidP="00137B3E">
      <w:pPr>
        <w:jc w:val="center"/>
        <w:rPr>
          <w:b/>
        </w:rPr>
      </w:pPr>
      <w:r>
        <w:rPr>
          <w:b/>
        </w:rPr>
        <w:t>UŽDAROSIOS AKCINĖS BENDROVĖS „VARĖNOS AUTOBUSŲ PARKAS“</w:t>
      </w:r>
    </w:p>
    <w:p w14:paraId="6AE28F66" w14:textId="77777777" w:rsidR="00137B3E" w:rsidRDefault="00137B3E" w:rsidP="00137B3E">
      <w:pPr>
        <w:jc w:val="center"/>
      </w:pPr>
      <w:r>
        <w:rPr>
          <w:b/>
        </w:rPr>
        <w:t>ĮSTATAI</w:t>
      </w:r>
    </w:p>
    <w:p w14:paraId="10A41DC4" w14:textId="77777777" w:rsidR="00137B3E" w:rsidRDefault="00137B3E" w:rsidP="00137B3E">
      <w:pPr>
        <w:jc w:val="both"/>
      </w:pPr>
    </w:p>
    <w:p w14:paraId="0316964A" w14:textId="77777777" w:rsidR="00137B3E" w:rsidRDefault="00137B3E" w:rsidP="00137B3E">
      <w:pPr>
        <w:ind w:left="360"/>
        <w:jc w:val="center"/>
        <w:rPr>
          <w:b/>
        </w:rPr>
      </w:pPr>
      <w:r>
        <w:rPr>
          <w:b/>
        </w:rPr>
        <w:t>I SKYRIUS</w:t>
      </w:r>
    </w:p>
    <w:p w14:paraId="14903D32" w14:textId="77777777" w:rsidR="00137B3E" w:rsidRDefault="00137B3E" w:rsidP="00137B3E">
      <w:pPr>
        <w:ind w:left="360"/>
        <w:jc w:val="center"/>
        <w:rPr>
          <w:b/>
        </w:rPr>
      </w:pPr>
      <w:r>
        <w:rPr>
          <w:b/>
        </w:rPr>
        <w:t>BENDROSIOS NUOSTATOS</w:t>
      </w:r>
    </w:p>
    <w:p w14:paraId="7C88765D" w14:textId="77777777" w:rsidR="00137B3E" w:rsidRDefault="00137B3E" w:rsidP="00137B3E">
      <w:pPr>
        <w:jc w:val="both"/>
      </w:pPr>
    </w:p>
    <w:p w14:paraId="1A31BE68" w14:textId="77777777" w:rsidR="00137B3E" w:rsidRDefault="00137B3E" w:rsidP="00137B3E">
      <w:pPr>
        <w:ind w:firstLine="851"/>
        <w:jc w:val="both"/>
      </w:pPr>
      <w:r>
        <w:t>1. Uždaroji akcinė bendrovė „Varėnos autobusų parkas“ (toliau – Bendrovė) yra įmonė, kurios įstatinis kapitalas padalytas į dalis, vadinamas akcijomis. Bendrovė savo veikloje vadovaujasi Lietuvos Respublikos civiliniu kodeksu, Lietuvos Respublikos akcinių bendrovių įstatymu, kitais teisės aktais.</w:t>
      </w:r>
    </w:p>
    <w:p w14:paraId="01624F90" w14:textId="77777777" w:rsidR="00137B3E" w:rsidRDefault="00137B3E" w:rsidP="00137B3E">
      <w:pPr>
        <w:ind w:firstLine="851"/>
        <w:jc w:val="both"/>
      </w:pPr>
      <w:r>
        <w:t xml:space="preserve">Bendrovės steigėjas ir vienintelis akcininkas yra Varėnos rajono savivaldybė. </w:t>
      </w:r>
    </w:p>
    <w:p w14:paraId="3392E822" w14:textId="77777777" w:rsidR="00137B3E" w:rsidRDefault="00137B3E" w:rsidP="00137B3E">
      <w:pPr>
        <w:ind w:firstLine="851"/>
        <w:jc w:val="both"/>
      </w:pPr>
      <w:r>
        <w:t>2. Bendrovė turi ūkinį, komercinį, finansinį, organizacinį bei teisinį savarankiškumą.</w:t>
      </w:r>
    </w:p>
    <w:p w14:paraId="25E02943" w14:textId="77777777" w:rsidR="00137B3E" w:rsidRDefault="00137B3E" w:rsidP="00137B3E">
      <w:pPr>
        <w:ind w:firstLine="851"/>
        <w:jc w:val="both"/>
      </w:pPr>
      <w:r>
        <w:t>3. Bendrovė yra ribotos civilinės atsakomybės privatusis juridinis asmuo. Bendrovės turtas yra atskirtas nuo akcininko turto. Pagal savo prievoles Bendrovė atsako visu savo turtu. Bendrovės akcininkai neturi kitų turtinių įsipareigojimų Bendrovei, išskyrus įsipareigojimą nustatyta tvarka apmokėti visas pasirašytas akcijas emisijos kaina.</w:t>
      </w:r>
    </w:p>
    <w:p w14:paraId="239BA434" w14:textId="77777777" w:rsidR="00137B3E" w:rsidRDefault="00137B3E" w:rsidP="00137B3E">
      <w:pPr>
        <w:ind w:firstLine="851"/>
        <w:jc w:val="both"/>
      </w:pPr>
      <w:r>
        <w:t>4. Bendrovės buveinė: Savanorių g. 5, Varėna, Lietuvos Respublika.</w:t>
      </w:r>
    </w:p>
    <w:p w14:paraId="24F72B35" w14:textId="77777777" w:rsidR="00137B3E" w:rsidRDefault="00137B3E" w:rsidP="00137B3E">
      <w:pPr>
        <w:ind w:firstLine="851"/>
        <w:jc w:val="both"/>
      </w:pPr>
      <w:r>
        <w:t>5. Bendrovė turi savo antspaudą, savarankišką balansą, sąskaitas bankuose.</w:t>
      </w:r>
    </w:p>
    <w:p w14:paraId="394156F3" w14:textId="77777777" w:rsidR="00137B3E" w:rsidRDefault="00137B3E" w:rsidP="00137B3E">
      <w:pPr>
        <w:ind w:firstLine="851"/>
        <w:jc w:val="both"/>
      </w:pPr>
      <w:r>
        <w:t>6. Bendrovės finansiniais metais laikomi kalendoriniai metai.</w:t>
      </w:r>
    </w:p>
    <w:p w14:paraId="1AB17D70" w14:textId="77777777" w:rsidR="00137B3E" w:rsidRDefault="00137B3E" w:rsidP="00137B3E">
      <w:pPr>
        <w:ind w:firstLine="851"/>
        <w:jc w:val="both"/>
      </w:pPr>
      <w:r>
        <w:t>7. Bendrovės veiklos laikotarpis yra neribotas.</w:t>
      </w:r>
    </w:p>
    <w:p w14:paraId="2625E2B1" w14:textId="77777777" w:rsidR="00137B3E" w:rsidRDefault="00137B3E" w:rsidP="00137B3E">
      <w:pPr>
        <w:jc w:val="both"/>
      </w:pPr>
    </w:p>
    <w:p w14:paraId="16767233" w14:textId="77777777" w:rsidR="00137B3E" w:rsidRDefault="00137B3E" w:rsidP="00137B3E">
      <w:pPr>
        <w:jc w:val="center"/>
        <w:rPr>
          <w:b/>
        </w:rPr>
      </w:pPr>
      <w:r>
        <w:rPr>
          <w:b/>
        </w:rPr>
        <w:t>II SKYRIUS</w:t>
      </w:r>
    </w:p>
    <w:p w14:paraId="5907D675" w14:textId="77777777" w:rsidR="00137B3E" w:rsidRDefault="00137B3E" w:rsidP="00137B3E">
      <w:pPr>
        <w:jc w:val="center"/>
        <w:rPr>
          <w:b/>
        </w:rPr>
      </w:pPr>
      <w:r>
        <w:rPr>
          <w:b/>
        </w:rPr>
        <w:t xml:space="preserve"> BENDROVĖS VEIKLOS TIKSLAI IR VEIKLOS OBJEKTAS</w:t>
      </w:r>
    </w:p>
    <w:p w14:paraId="1CBB2EBB" w14:textId="77777777" w:rsidR="00137B3E" w:rsidRDefault="00137B3E" w:rsidP="00137B3E">
      <w:pPr>
        <w:jc w:val="both"/>
      </w:pPr>
    </w:p>
    <w:p w14:paraId="53FC88CF" w14:textId="77777777" w:rsidR="00137B3E" w:rsidRDefault="00137B3E" w:rsidP="00137B3E">
      <w:pPr>
        <w:ind w:firstLine="851"/>
        <w:jc w:val="both"/>
      </w:pPr>
      <w:r>
        <w:t>8. Bendrovės veiklos tikslai yra įstatuose numatytos veiklos organizavimas ir vykdymas siekiant pajamų ir pelno gavimo, akcininko turtinių interesų tenkinimo.</w:t>
      </w:r>
    </w:p>
    <w:p w14:paraId="1A1954FA" w14:textId="77777777" w:rsidR="00137B3E" w:rsidRDefault="00137B3E" w:rsidP="00137B3E">
      <w:pPr>
        <w:ind w:firstLine="851"/>
        <w:jc w:val="both"/>
      </w:pPr>
      <w:r>
        <w:t>9. Bendrovės veiklos objektas yra ūkinė komercinė veikla.</w:t>
      </w:r>
    </w:p>
    <w:p w14:paraId="58DDC440" w14:textId="77777777" w:rsidR="00137B3E" w:rsidRDefault="00137B3E" w:rsidP="00137B3E">
      <w:pPr>
        <w:ind w:firstLine="851"/>
        <w:jc w:val="both"/>
      </w:pPr>
      <w:r>
        <w:t>10. Numatomos ūkinės veiklos rūšys:</w:t>
      </w:r>
    </w:p>
    <w:p w14:paraId="4EBEA563" w14:textId="77777777" w:rsidR="00137B3E" w:rsidRDefault="00137B3E" w:rsidP="00137B3E">
      <w:pPr>
        <w:ind w:firstLine="851"/>
        <w:jc w:val="both"/>
      </w:pPr>
      <w:r>
        <w:t>10.1. 49.3 kitas keleivinis sausumos transportas;</w:t>
      </w:r>
    </w:p>
    <w:p w14:paraId="02DBB484" w14:textId="77777777" w:rsidR="00137B3E" w:rsidRDefault="00137B3E" w:rsidP="00137B3E">
      <w:pPr>
        <w:ind w:firstLine="851"/>
        <w:jc w:val="both"/>
      </w:pPr>
      <w:r>
        <w:t>10.2. 49.31 keleivių vežimas miesto arba priemiestiniu sausumos transportu;</w:t>
      </w:r>
    </w:p>
    <w:p w14:paraId="41A8CE7F" w14:textId="77777777" w:rsidR="00137B3E" w:rsidRDefault="00137B3E" w:rsidP="00137B3E">
      <w:pPr>
        <w:ind w:firstLine="851"/>
        <w:jc w:val="both"/>
      </w:pPr>
      <w:r>
        <w:t>10.3. 49.31.10 keleivių vežimas autobusais mieste ir priemiestyje;</w:t>
      </w:r>
    </w:p>
    <w:p w14:paraId="0406ADDE" w14:textId="77777777" w:rsidR="00137B3E" w:rsidRDefault="00137B3E" w:rsidP="00137B3E">
      <w:pPr>
        <w:ind w:firstLine="851"/>
        <w:jc w:val="both"/>
      </w:pPr>
      <w:r>
        <w:t>10.4. 49.39 kitas, niekur nepriskirtas, keleivinis sausumos transportas;</w:t>
      </w:r>
    </w:p>
    <w:p w14:paraId="0F48CBF5" w14:textId="77777777" w:rsidR="00137B3E" w:rsidRDefault="00137B3E" w:rsidP="00137B3E">
      <w:pPr>
        <w:ind w:firstLine="851"/>
        <w:jc w:val="both"/>
      </w:pPr>
      <w:r>
        <w:t>10.5. 77.12.20 turistinių autobusų nuoma;</w:t>
      </w:r>
    </w:p>
    <w:p w14:paraId="76C53338" w14:textId="77777777" w:rsidR="00137B3E" w:rsidRDefault="00137B3E" w:rsidP="00137B3E">
      <w:pPr>
        <w:ind w:firstLine="851"/>
        <w:jc w:val="both"/>
      </w:pPr>
      <w:r>
        <w:t>10.6. 45.2 variklinių transporto priemonių techninė priežiūra ir remontas;</w:t>
      </w:r>
    </w:p>
    <w:p w14:paraId="064AD48C" w14:textId="77777777" w:rsidR="00137B3E" w:rsidRDefault="00137B3E" w:rsidP="00137B3E">
      <w:pPr>
        <w:ind w:firstLine="851"/>
        <w:jc w:val="both"/>
      </w:pPr>
      <w:r>
        <w:t>10.7. 68.20 nuosavo arba nuomojamo nekilnojamojo turto nuoma ir eksploatavimas;</w:t>
      </w:r>
    </w:p>
    <w:p w14:paraId="7FC8B33B" w14:textId="77777777" w:rsidR="00137B3E" w:rsidRDefault="00137B3E" w:rsidP="00137B3E">
      <w:pPr>
        <w:ind w:firstLine="851"/>
        <w:jc w:val="both"/>
      </w:pPr>
      <w:r>
        <w:t>10.8. 49.32 taksi veikla;</w:t>
      </w:r>
    </w:p>
    <w:p w14:paraId="5190DD5D" w14:textId="77777777" w:rsidR="00137B3E" w:rsidRDefault="00137B3E" w:rsidP="00137B3E">
      <w:pPr>
        <w:ind w:firstLine="851"/>
        <w:jc w:val="both"/>
      </w:pPr>
      <w:r>
        <w:t>10.9.73.1 reklama.</w:t>
      </w:r>
    </w:p>
    <w:p w14:paraId="3D89073C" w14:textId="77777777" w:rsidR="00137B3E" w:rsidRDefault="00137B3E" w:rsidP="00137B3E">
      <w:pPr>
        <w:ind w:firstLine="851"/>
        <w:jc w:val="both"/>
      </w:pPr>
      <w:r>
        <w:t>11. Bendrovė gali vykdyti ir kitą, šiuose įstatuose nenurodytą, įstatymų nedraudžiamą veiklą. Veikla, kuriai reikalingas leidimas ar licencija, pradedama vykdyti juos gavus.</w:t>
      </w:r>
    </w:p>
    <w:p w14:paraId="4CE76974" w14:textId="77777777" w:rsidR="00137B3E" w:rsidRDefault="00137B3E" w:rsidP="00137B3E">
      <w:pPr>
        <w:jc w:val="both"/>
      </w:pPr>
    </w:p>
    <w:p w14:paraId="64C56D1E" w14:textId="77777777" w:rsidR="00137B3E" w:rsidRDefault="00137B3E" w:rsidP="00137B3E">
      <w:pPr>
        <w:jc w:val="center"/>
        <w:rPr>
          <w:b/>
        </w:rPr>
      </w:pPr>
      <w:r>
        <w:rPr>
          <w:b/>
        </w:rPr>
        <w:t>III SKYRIUS</w:t>
      </w:r>
    </w:p>
    <w:p w14:paraId="04F7F9E9" w14:textId="77777777" w:rsidR="00137B3E" w:rsidRDefault="00137B3E" w:rsidP="00137B3E">
      <w:pPr>
        <w:jc w:val="center"/>
        <w:rPr>
          <w:b/>
        </w:rPr>
      </w:pPr>
      <w:r>
        <w:rPr>
          <w:b/>
        </w:rPr>
        <w:t xml:space="preserve"> BENDROVĖS ĮSTATINIO KAPITALO DYDIS</w:t>
      </w:r>
    </w:p>
    <w:p w14:paraId="383B033C" w14:textId="77777777" w:rsidR="00137B3E" w:rsidRDefault="00137B3E" w:rsidP="00137B3E">
      <w:pPr>
        <w:jc w:val="both"/>
      </w:pPr>
    </w:p>
    <w:p w14:paraId="4AF7F95A" w14:textId="77777777" w:rsidR="00137B3E" w:rsidRDefault="00137B3E" w:rsidP="00137B3E">
      <w:pPr>
        <w:ind w:firstLine="851"/>
        <w:jc w:val="both"/>
      </w:pPr>
      <w:r>
        <w:t>12. Bendrovės įstatinis kapitalas yra 251 211,03 Eur (du šimtai penkiasdešimt vienas  tūkstantis du šimtai vienuolika eurų 3 centai).</w:t>
      </w:r>
    </w:p>
    <w:p w14:paraId="2625C265" w14:textId="77777777" w:rsidR="00137B3E" w:rsidRDefault="00137B3E" w:rsidP="00137B3E">
      <w:pPr>
        <w:ind w:firstLine="851"/>
        <w:jc w:val="both"/>
      </w:pPr>
      <w:r>
        <w:lastRenderedPageBreak/>
        <w:t>13. Bendrovės įstatinis kapitalas padalytas į 13 341 (trylika tūkstančių trys šimtai keturiasdešimt vieną) paprastąsias vardines 18,83 Eur (aštuoniolika eurų 83 centai) nominalios vertės akcijas.</w:t>
      </w:r>
    </w:p>
    <w:p w14:paraId="119F6839" w14:textId="77777777" w:rsidR="00137B3E" w:rsidRDefault="00137B3E" w:rsidP="00137B3E">
      <w:pPr>
        <w:ind w:firstLine="851"/>
        <w:jc w:val="both"/>
      </w:pPr>
      <w:r>
        <w:t>14. Bendrovės įstatinis kapitalas gali būti padidintas arba sumažintas, jeigu visuotinis akcininkų susirinkimas taip nutarė ir atitinkamai pakeitė įstatus. Įstatinis kapitalas laikomas padidintu ar sumažintu tik įregistravus pakeistus Bendrovės įstatus Juridinių asmenų registre.</w:t>
      </w:r>
    </w:p>
    <w:p w14:paraId="2B6E09C8" w14:textId="77777777" w:rsidR="00137B3E" w:rsidRDefault="00137B3E" w:rsidP="00137B3E">
      <w:pPr>
        <w:ind w:firstLine="851"/>
        <w:jc w:val="both"/>
      </w:pPr>
      <w:r>
        <w:t>15. Bendrovės įstatinis kapitalas gali būti padidintas arba sumažintas Akcinių bendrovių įstatymo nustatyta tvarka.</w:t>
      </w:r>
    </w:p>
    <w:p w14:paraId="377A048A" w14:textId="77777777" w:rsidR="00137B3E" w:rsidRDefault="00137B3E" w:rsidP="00137B3E">
      <w:pPr>
        <w:ind w:firstLine="851"/>
        <w:jc w:val="both"/>
      </w:pPr>
      <w:r>
        <w:t>16. Bendrovės nuosavą kapitalą sudaro:</w:t>
      </w:r>
    </w:p>
    <w:p w14:paraId="5F0CF587" w14:textId="77777777" w:rsidR="00137B3E" w:rsidRDefault="00137B3E" w:rsidP="00137B3E">
      <w:pPr>
        <w:ind w:firstLine="851"/>
        <w:jc w:val="both"/>
      </w:pPr>
      <w:r>
        <w:t>16.1. apmokėto įstatinio kapitalo dydis;</w:t>
      </w:r>
    </w:p>
    <w:p w14:paraId="0F341C41" w14:textId="77777777" w:rsidR="00137B3E" w:rsidRDefault="00137B3E" w:rsidP="00137B3E">
      <w:pPr>
        <w:ind w:firstLine="851"/>
        <w:jc w:val="both"/>
      </w:pPr>
      <w:r>
        <w:t>16.2. akcijų priedai (akcijų nominalios vertės perviršis);</w:t>
      </w:r>
    </w:p>
    <w:p w14:paraId="5D2CA5C7" w14:textId="77777777" w:rsidR="00137B3E" w:rsidRDefault="00137B3E" w:rsidP="00137B3E">
      <w:pPr>
        <w:ind w:firstLine="851"/>
        <w:jc w:val="both"/>
      </w:pPr>
      <w:r>
        <w:t>16.3. perkainojimo rezervas;</w:t>
      </w:r>
    </w:p>
    <w:p w14:paraId="14E0BE07" w14:textId="77777777" w:rsidR="00137B3E" w:rsidRDefault="00137B3E" w:rsidP="00137B3E">
      <w:pPr>
        <w:ind w:firstLine="851"/>
        <w:jc w:val="both"/>
      </w:pPr>
      <w:r>
        <w:t>16.4. privalomasis rezervas;</w:t>
      </w:r>
    </w:p>
    <w:p w14:paraId="0CE6DA41" w14:textId="77777777" w:rsidR="00137B3E" w:rsidRDefault="00137B3E" w:rsidP="00137B3E">
      <w:pPr>
        <w:ind w:firstLine="851"/>
        <w:jc w:val="both"/>
      </w:pPr>
      <w:r>
        <w:t>16.5. rezervas savoms akcijoms įsigyti;</w:t>
      </w:r>
    </w:p>
    <w:p w14:paraId="0F4F9C93" w14:textId="77777777" w:rsidR="00137B3E" w:rsidRDefault="00137B3E" w:rsidP="00137B3E">
      <w:pPr>
        <w:ind w:firstLine="851"/>
        <w:jc w:val="both"/>
      </w:pPr>
      <w:r>
        <w:t>16.6. kiti rezervai;</w:t>
      </w:r>
    </w:p>
    <w:p w14:paraId="7C366646" w14:textId="77777777" w:rsidR="00137B3E" w:rsidRDefault="00137B3E" w:rsidP="00137B3E">
      <w:pPr>
        <w:ind w:firstLine="851"/>
        <w:jc w:val="both"/>
      </w:pPr>
      <w:r>
        <w:t>16.7. nepaskirstytasis rezultatas-pelnas (nuostoliai).</w:t>
      </w:r>
    </w:p>
    <w:p w14:paraId="4DFE9872" w14:textId="77777777" w:rsidR="00137B3E" w:rsidRDefault="00137B3E" w:rsidP="00137B3E">
      <w:pPr>
        <w:ind w:firstLine="851"/>
        <w:jc w:val="both"/>
        <w:rPr>
          <w:szCs w:val="24"/>
        </w:rPr>
      </w:pPr>
      <w:r>
        <w:t xml:space="preserve">17. Jeigu Bendrovės nuosavas kapitalas tapo mažesnis kaip 1/2 įstatuose nurodyto įstatinio kapitalo dydžio, Bendrovės direktorius ne vėliau kaip per 3 mėnesius nuo dienos, kurią sužinojo arba turėjo sužinoti apie susidariusią padėtį, privalo sušaukti visuotinį akcininkų susirinkimą, kuris turi svarstyti klausimus dėl sprendimų, </w:t>
      </w:r>
      <w:r>
        <w:rPr>
          <w:szCs w:val="24"/>
        </w:rPr>
        <w:t xml:space="preserve">nurodytų Akcinių bendrovių įstatymo 59 straipsnio 10 dalies 2 punkte ir 11 dalyje. Bendrovėje susidariusi padėtis turi būti ištaisyta ne vėliau kaip per 6 mėnesius nuo dienos, kurią direktorius sužinojo ar turėjo sužinoti apie susidariusią padėtį. </w:t>
      </w:r>
    </w:p>
    <w:p w14:paraId="3B2B218F" w14:textId="77777777" w:rsidR="00137B3E" w:rsidRDefault="00137B3E" w:rsidP="00137B3E">
      <w:pPr>
        <w:ind w:firstLine="720"/>
        <w:jc w:val="both"/>
        <w:rPr>
          <w:szCs w:val="24"/>
        </w:rPr>
      </w:pPr>
      <w:r>
        <w:rPr>
          <w:szCs w:val="24"/>
        </w:rPr>
        <w:t>Jeigu visuotinis akcininkų susirinkimas Akcinių bendrovių įstatymo 38 straipsnio 3 dalyje nurodytu atveju nepriėmė sprendimo ištaisyti Bendrovėje susidariusią padėtį ar tokia padėtis nebuvo ištaisyta per Akcinių bendrovių įstatymo 38 straipsnio 3 dalyje nurodytus terminus, Bendrovės direktorius ne vėliau kaip per 2 mėnesius nuo įvykusio visuotinio akcininkų susirinkimo dienos privalo kreiptis į teismą dėl Bendrovės įstatinio kapitalo sumažinimo suma, kuria nuosavas kapitalas tapo mažesnis už įstatinį kapitalą, tačiau, jeigu po sumažinimo įstatinis kapitalas būtų mažesnis už Akcinių bendrovių įstatymo 2 straipsnyje nustatytą minimalų įstatinio kapitalo dydį, jis gali būti mažinamas tik iki Akcinių bendrovių įstatymo 2 straipsnyje nustatyto minimalaus įstatinio kapitalo dydžio.</w:t>
      </w:r>
    </w:p>
    <w:p w14:paraId="00B3441E" w14:textId="77777777" w:rsidR="00137B3E" w:rsidRDefault="00137B3E" w:rsidP="00137B3E">
      <w:pPr>
        <w:ind w:firstLine="851"/>
        <w:jc w:val="both"/>
        <w:rPr>
          <w:szCs w:val="24"/>
        </w:rPr>
      </w:pPr>
      <w:r>
        <w:rPr>
          <w:szCs w:val="24"/>
        </w:rPr>
        <w:t>Įsiteisėjus teismo sprendimui sumažinti Bendrovės įstatinį kapitalą, Bendrovės direktorius Bendrovės įstatuose privalo atitinkamai pakeisti įstatinio kapitalo dydį bei akcijų skaičių ar (ir) nominalią vertę, taip pat anuliuoti akcijas. Pirmiausia anuliuojamos Bendrovės įgytos savos akcijos. Jei to nepakanka, sumažinamos likusių akcijų nominalios vertės ar (ir) anuliuojama dalis akcijų. Akcijų skaičius visiems akcininkams mažinamas proporcingai skaičiui jiems nuosavybės teise priklausančių Bendrovės akcijų, kurias jie turi pakeistų Bendrovės įstatų įregistravimo Juridinių asmenų registre dienos pabaigoje. Pakeisti Bendrovės įstatai, pasirašyti direktoriaus, turi būti pateikti Juridinių asmenų registro tvarkytojui ne vėliau kaip per 30 dienų nuo teismo sprendimo įsiteisėjimo. Kartu su įstatymų nustatytais dokumentais Juridinių asmenų registro tvarkytojui turi būti pateiktas dokumentas, patvirtinantis akcijų anuliavimą, jeigu akcijos anuliuojamos.</w:t>
      </w:r>
    </w:p>
    <w:p w14:paraId="7848EC37" w14:textId="77777777" w:rsidR="00137B3E" w:rsidRDefault="00137B3E" w:rsidP="00137B3E">
      <w:pPr>
        <w:jc w:val="both"/>
      </w:pPr>
    </w:p>
    <w:p w14:paraId="209AF876" w14:textId="77777777" w:rsidR="00137B3E" w:rsidRDefault="00137B3E" w:rsidP="00137B3E">
      <w:pPr>
        <w:jc w:val="center"/>
        <w:rPr>
          <w:b/>
        </w:rPr>
      </w:pPr>
      <w:r>
        <w:rPr>
          <w:b/>
        </w:rPr>
        <w:t>IV SKYRIUS</w:t>
      </w:r>
    </w:p>
    <w:p w14:paraId="743A9D42" w14:textId="77777777" w:rsidR="00137B3E" w:rsidRDefault="00137B3E" w:rsidP="00137B3E">
      <w:pPr>
        <w:jc w:val="center"/>
        <w:rPr>
          <w:b/>
        </w:rPr>
      </w:pPr>
      <w:r>
        <w:rPr>
          <w:b/>
        </w:rPr>
        <w:t xml:space="preserve"> AKCIJŲ SKAIČIUS PAGAL KLASES, JŲ NOMINALI VERTĖ IR SUTEIKIAMOS TEISĖS</w:t>
      </w:r>
    </w:p>
    <w:p w14:paraId="07AFD761" w14:textId="77777777" w:rsidR="00137B3E" w:rsidRDefault="00137B3E" w:rsidP="00137B3E">
      <w:pPr>
        <w:jc w:val="both"/>
      </w:pPr>
    </w:p>
    <w:p w14:paraId="7FE65503" w14:textId="77777777" w:rsidR="00137B3E" w:rsidRDefault="00137B3E" w:rsidP="00137B3E">
      <w:pPr>
        <w:ind w:firstLine="851"/>
        <w:jc w:val="both"/>
      </w:pPr>
      <w:r>
        <w:t>18. Visos Bendrovės akcijos yra vardinės. Bendrovės įstatinis kapitalas padalytas į 13 341 (trylika tūkstančių trys šimtai keturiasdešimt vieną) paprastąsias vardines 18,83 Eur (aštuoniolika eurų 83 centai) nominalios vertės akcijas.</w:t>
      </w:r>
    </w:p>
    <w:p w14:paraId="42585DCF" w14:textId="77777777" w:rsidR="00137B3E" w:rsidRDefault="00137B3E" w:rsidP="00137B3E">
      <w:pPr>
        <w:ind w:firstLine="851"/>
        <w:jc w:val="both"/>
        <w:rPr>
          <w:szCs w:val="24"/>
        </w:rPr>
      </w:pPr>
      <w:r>
        <w:t xml:space="preserve">19. </w:t>
      </w:r>
      <w:r>
        <w:rPr>
          <w:szCs w:val="24"/>
        </w:rPr>
        <w:t xml:space="preserve">Bendrovės akcijos yra nematerialios. Uždarųjų akcinių bendrovių akcininkų − nematerialių akcijų savininkų − asmeninių vertybinių popierių sąskaitų tvarkymo ir materialių akcijų savininkų registravimo uždarosiose akcinėse bendrovėse taisykles nustato Lietuvos Respublikos Vyriausybė ar jos įgaliota institucija. Uždarųjų akcinių bendrovių akcininkų − nematerialių akcijų </w:t>
      </w:r>
      <w:r>
        <w:rPr>
          <w:szCs w:val="24"/>
        </w:rPr>
        <w:lastRenderedPageBreak/>
        <w:t>savininkų − asmeninių vertybinių popierių sąskaitas tvarko jas išleidusi uždaroji akcinė bendrovė. Uždaroji akcinė bendrovė sutartimi gali perduoti akcininkų asmeninių vertybinių popierių sąskaitų tvarkymą juridiniam asmeniui, kuris, vadovaujantis Lietuvos Respublikos finansinių priemonių rinkų įstatymu, turi teisę atidaryti ir tvarkyti finansinių priemonių asmenines sąskaitas. Su šia sutartimi uždaroji akcinė bendrovė turi supažindinti akcininkus.</w:t>
      </w:r>
    </w:p>
    <w:p w14:paraId="5313A2A4" w14:textId="77777777" w:rsidR="00137B3E" w:rsidRDefault="00137B3E" w:rsidP="00137B3E">
      <w:pPr>
        <w:ind w:firstLine="851"/>
        <w:jc w:val="both"/>
        <w:rPr>
          <w:szCs w:val="24"/>
        </w:rPr>
      </w:pPr>
      <w:r>
        <w:rPr>
          <w:szCs w:val="24"/>
        </w:rPr>
        <w:t xml:space="preserve">Akcijų apmokėjimas yra jų emisijos kainos apmokėjimas. Akcijos gali būti apmokamos pinigais ir (ar) akcijas apmokančiam asmeniui nuosavybės teise priklausančiais nepiniginiais įnašais. Akcinių bendrovių įstatymo </w:t>
      </w:r>
      <w:r>
        <w:rPr>
          <w:bCs/>
          <w:szCs w:val="24"/>
        </w:rPr>
        <w:t xml:space="preserve">52 straipsnio 5 dalyje nurodytu atveju išleistos naujos akcijos turi būti apmokamos pinigais. </w:t>
      </w:r>
      <w:r>
        <w:rPr>
          <w:szCs w:val="24"/>
        </w:rPr>
        <w:t>Akcinių bendrovių įstatymo 47</w:t>
      </w:r>
      <w:r>
        <w:rPr>
          <w:szCs w:val="24"/>
          <w:vertAlign w:val="superscript"/>
        </w:rPr>
        <w:t>1</w:t>
      </w:r>
      <w:r>
        <w:rPr>
          <w:szCs w:val="24"/>
        </w:rPr>
        <w:t xml:space="preserve"> straipsnyje ir Akcijų suteikimo taisyklėse nustatyta tvarka suteiktų akcijų, kai akcijos suteikiamos išleidžiant naują akcijų emisiją, apmokėjimo ypatumai nustatyti Akcinių bendrovių įstatymo 47</w:t>
      </w:r>
      <w:r>
        <w:rPr>
          <w:szCs w:val="24"/>
          <w:vertAlign w:val="superscript"/>
        </w:rPr>
        <w:t>2</w:t>
      </w:r>
      <w:r>
        <w:rPr>
          <w:szCs w:val="24"/>
        </w:rPr>
        <w:t xml:space="preserve"> straipsnyje.</w:t>
      </w:r>
    </w:p>
    <w:p w14:paraId="3353629E" w14:textId="77777777" w:rsidR="00137B3E" w:rsidRDefault="00137B3E" w:rsidP="00137B3E">
      <w:pPr>
        <w:ind w:firstLine="851"/>
        <w:jc w:val="both"/>
      </w:pPr>
      <w:r>
        <w:t>20. Nevisiškai apmokėtos akcijos pažymimos įrašais šias akcijas pasirašiusio asmens vertybinių popierių sąskaitoje – nurodoma už akcijas sumokėta suma, iki visiško jų apmokėjimo trūkstama suma ir mokėjimo termino pabaiga.</w:t>
      </w:r>
    </w:p>
    <w:p w14:paraId="20FB169A" w14:textId="77777777" w:rsidR="00137B3E" w:rsidRDefault="00137B3E" w:rsidP="00137B3E">
      <w:pPr>
        <w:ind w:firstLine="851"/>
        <w:jc w:val="both"/>
      </w:pPr>
      <w:r>
        <w:t>21. Akcijų emisijos kaina gali būti apmokama pinigais arba padengiama nepiniginiais įnašais.</w:t>
      </w:r>
    </w:p>
    <w:p w14:paraId="5B9EC532" w14:textId="77777777" w:rsidR="00137B3E" w:rsidRDefault="00137B3E" w:rsidP="00137B3E">
      <w:pPr>
        <w:ind w:firstLine="851"/>
        <w:jc w:val="both"/>
      </w:pPr>
      <w:r>
        <w:t xml:space="preserve">Kiekvieno akcijas pasirašiusio asmens pradinis įnašas pinigais turi būti ne mažesnis kaip ¼ visų jo pasirašytų akcijų nominalios vertės ir visų pasirašytų akcijų nominalios vertės perviršio </w:t>
      </w:r>
    </w:p>
    <w:p w14:paraId="74FFF24B" w14:textId="77777777" w:rsidR="00137B3E" w:rsidRDefault="00137B3E" w:rsidP="00137B3E">
      <w:pPr>
        <w:jc w:val="both"/>
      </w:pPr>
      <w:r>
        <w:t>suma. Likusi dalis už pasirašytas akcijas gali būti apmokama tiek pinigais, tiek nepiniginiais įnašais.</w:t>
      </w:r>
    </w:p>
    <w:p w14:paraId="19FF0D00" w14:textId="77777777" w:rsidR="00137B3E" w:rsidRDefault="00137B3E" w:rsidP="00137B3E">
      <w:pPr>
        <w:ind w:firstLine="851"/>
        <w:jc w:val="both"/>
        <w:rPr>
          <w:bCs/>
          <w:szCs w:val="24"/>
        </w:rPr>
      </w:pPr>
      <w:r>
        <w:t xml:space="preserve">22. </w:t>
      </w:r>
      <w:r>
        <w:rPr>
          <w:bCs/>
          <w:szCs w:val="24"/>
        </w:rPr>
        <w:t>Akcijų apmokėjimo nepiniginiu įnašu, Bendrovei didinant įstatinį kapitalą, ypatumus nustato Akcinių bendrovių įstatymo 45</w:t>
      </w:r>
      <w:r>
        <w:rPr>
          <w:bCs/>
          <w:szCs w:val="24"/>
          <w:vertAlign w:val="superscript"/>
        </w:rPr>
        <w:t xml:space="preserve">1 </w:t>
      </w:r>
      <w:r>
        <w:rPr>
          <w:bCs/>
          <w:szCs w:val="24"/>
        </w:rPr>
        <w:t>straipsnis.</w:t>
      </w:r>
    </w:p>
    <w:p w14:paraId="68A28640" w14:textId="77777777" w:rsidR="00137B3E" w:rsidRDefault="00137B3E" w:rsidP="00137B3E">
      <w:pPr>
        <w:ind w:firstLine="851"/>
        <w:jc w:val="both"/>
        <w:rPr>
          <w:szCs w:val="24"/>
        </w:rPr>
      </w:pPr>
      <w:r>
        <w:rPr>
          <w:szCs w:val="24"/>
        </w:rPr>
        <w:t>23. Jeigu akcijas pasirašęs asmuo per akcijų pasirašymo sutartyje nustatytą terminą akcijų neapmoka, laikoma, kad akcijas įgijo pati Bendrovė ir akcijų pasirašymo sutartis su tuo asmeniu negalioja, įnašai už pasirašytas akcijas negrąžinami. Ne vėliau kaip per 12 mėnesių nuo akcijų pasirašymo termino pabaigos Bendrovė turi perleisti akcijas kitų asmenų nuosavybėn arba sumažinti įstatinį kapitalą anuliuojant akcijas.</w:t>
      </w:r>
    </w:p>
    <w:p w14:paraId="3E052981" w14:textId="77777777" w:rsidR="00137B3E" w:rsidRDefault="00137B3E" w:rsidP="00137B3E">
      <w:pPr>
        <w:ind w:firstLine="851"/>
        <w:jc w:val="both"/>
        <w:rPr>
          <w:szCs w:val="24"/>
        </w:rPr>
      </w:pPr>
      <w:r>
        <w:rPr>
          <w:szCs w:val="24"/>
        </w:rPr>
        <w:t>24. Visos paprastosios vardinės akcijos yra vienodos nominalios vertės, kiekviena akcija visuotiniame akcininkų susirinkime jos savininkui suteikia po vieną balsą. Paprastųjų akcijų savininkai turi teisę gauti naujų akcijų, kurios išleidžiamos, kai iš Bendrovės nepaskirstyto pelno ar sudarytų iš paskirstytojo pelno rezervų Akcinių bendrovių įstatymo nustatyta tvarka didinamas įstatinis kapitalas.</w:t>
      </w:r>
    </w:p>
    <w:p w14:paraId="6716150D" w14:textId="77777777" w:rsidR="00137B3E" w:rsidRDefault="00137B3E" w:rsidP="00137B3E">
      <w:pPr>
        <w:ind w:firstLine="851"/>
        <w:jc w:val="both"/>
        <w:rPr>
          <w:szCs w:val="24"/>
        </w:rPr>
      </w:pPr>
      <w:r>
        <w:rPr>
          <w:szCs w:val="24"/>
        </w:rPr>
        <w:t>25. Bendrovė gali išleisti darbuotojų akcijų statusą turinčių paprastųjų akcijų emisiją. Ši emisija negali būti išleidžiama, kol nepasibaigęs akcijų, pasirašytų Bendrovės steigimo metu, apmokėjimo terminas. Šių akcijų pasirašymo sąlygas ir kitas teises nustato Akcinių bendrovių įstatymo 43 straipsnis.</w:t>
      </w:r>
    </w:p>
    <w:p w14:paraId="55326FBC" w14:textId="77777777" w:rsidR="00137B3E" w:rsidRDefault="00137B3E" w:rsidP="00137B3E">
      <w:pPr>
        <w:ind w:firstLine="851"/>
        <w:jc w:val="both"/>
        <w:rPr>
          <w:szCs w:val="24"/>
        </w:rPr>
      </w:pPr>
      <w:r>
        <w:rPr>
          <w:szCs w:val="24"/>
        </w:rPr>
        <w:t>26. Akcininkų teises ir pareigas nustato Akcinių bendrovių įstatymas ir kiti įstatymai, taip pat šie įstatai. Akcininkų turtinės ir neturtinės teisės negali būti apribotos, išskyrus įstatymų nustatytais atvejais.</w:t>
      </w:r>
    </w:p>
    <w:p w14:paraId="0AF55B3D" w14:textId="77777777" w:rsidR="00137B3E" w:rsidRDefault="00137B3E" w:rsidP="00137B3E">
      <w:pPr>
        <w:jc w:val="both"/>
      </w:pPr>
    </w:p>
    <w:p w14:paraId="01B9E1C5" w14:textId="77777777" w:rsidR="00137B3E" w:rsidRDefault="00137B3E" w:rsidP="00137B3E">
      <w:pPr>
        <w:jc w:val="center"/>
        <w:rPr>
          <w:b/>
        </w:rPr>
      </w:pPr>
      <w:r>
        <w:rPr>
          <w:b/>
        </w:rPr>
        <w:t>V SKYRIUS</w:t>
      </w:r>
    </w:p>
    <w:p w14:paraId="5316F54B" w14:textId="77777777" w:rsidR="00137B3E" w:rsidRDefault="00137B3E" w:rsidP="00137B3E">
      <w:pPr>
        <w:jc w:val="center"/>
        <w:rPr>
          <w:b/>
        </w:rPr>
      </w:pPr>
      <w:r>
        <w:rPr>
          <w:b/>
        </w:rPr>
        <w:t xml:space="preserve"> BENDROVĖS ORGANAI</w:t>
      </w:r>
    </w:p>
    <w:p w14:paraId="32CD16F7" w14:textId="77777777" w:rsidR="00137B3E" w:rsidRDefault="00137B3E" w:rsidP="00137B3E">
      <w:pPr>
        <w:jc w:val="both"/>
      </w:pPr>
    </w:p>
    <w:p w14:paraId="00F6CE9C" w14:textId="77777777" w:rsidR="00137B3E" w:rsidRDefault="00137B3E" w:rsidP="00137B3E">
      <w:pPr>
        <w:ind w:firstLine="851"/>
        <w:jc w:val="both"/>
      </w:pPr>
      <w:r>
        <w:t>27. Bendrovės organai yra šie:</w:t>
      </w:r>
    </w:p>
    <w:p w14:paraId="1760F816" w14:textId="77777777" w:rsidR="00137B3E" w:rsidRDefault="00137B3E" w:rsidP="00137B3E">
      <w:pPr>
        <w:ind w:firstLine="851"/>
        <w:jc w:val="both"/>
      </w:pPr>
      <w:r>
        <w:t>27.1. visuotinis akcininkų susirinkimas;</w:t>
      </w:r>
    </w:p>
    <w:p w14:paraId="7E1A2D6B" w14:textId="77777777" w:rsidR="00137B3E" w:rsidRDefault="00137B3E" w:rsidP="00137B3E">
      <w:pPr>
        <w:ind w:firstLine="851"/>
        <w:jc w:val="both"/>
      </w:pPr>
      <w:r>
        <w:t>27.2. vienasmenis valdymo organas – Bendrovės direktorius.</w:t>
      </w:r>
    </w:p>
    <w:p w14:paraId="4D4D6DE0" w14:textId="77777777" w:rsidR="00137B3E" w:rsidRDefault="00137B3E" w:rsidP="00137B3E">
      <w:pPr>
        <w:jc w:val="both"/>
      </w:pPr>
    </w:p>
    <w:p w14:paraId="2E7D0052" w14:textId="77777777" w:rsidR="00137B3E" w:rsidRDefault="00137B3E" w:rsidP="00137B3E">
      <w:pPr>
        <w:jc w:val="both"/>
      </w:pPr>
    </w:p>
    <w:p w14:paraId="0C820A61" w14:textId="77777777" w:rsidR="00137B3E" w:rsidRDefault="00137B3E" w:rsidP="00137B3E">
      <w:pPr>
        <w:jc w:val="center"/>
        <w:rPr>
          <w:b/>
        </w:rPr>
      </w:pPr>
      <w:r>
        <w:rPr>
          <w:b/>
          <w:szCs w:val="24"/>
        </w:rPr>
        <w:t>VI</w:t>
      </w:r>
      <w:r>
        <w:rPr>
          <w:b/>
        </w:rPr>
        <w:t xml:space="preserve"> SKYRIUS</w:t>
      </w:r>
    </w:p>
    <w:p w14:paraId="73D4F4BD" w14:textId="77777777" w:rsidR="00137B3E" w:rsidRDefault="00137B3E" w:rsidP="00137B3E">
      <w:pPr>
        <w:jc w:val="center"/>
        <w:rPr>
          <w:b/>
          <w:szCs w:val="24"/>
        </w:rPr>
      </w:pPr>
      <w:r>
        <w:rPr>
          <w:b/>
          <w:szCs w:val="24"/>
        </w:rPr>
        <w:t xml:space="preserve"> VISUOTINIO AKCININKŲ SUSIRINKIMO KOMPETENCIJA, JO ŠAUKIMO TVARKA</w:t>
      </w:r>
    </w:p>
    <w:p w14:paraId="4BBDFE21" w14:textId="77777777" w:rsidR="00137B3E" w:rsidRDefault="00137B3E" w:rsidP="00137B3E">
      <w:pPr>
        <w:ind w:firstLine="851"/>
        <w:jc w:val="both"/>
      </w:pPr>
      <w:r>
        <w:t>28. Visuotinio akcininkų susirinkimo kompetencija, jo sušaukimo tvarka vykdoma pagal Lietuvos Respublikos akcinių bendrovių įstatymą, kitus įstatymus, Lietuvos Respublikos Vyriausybės nutarimus ir kitus teisės aktus. Bendrovės akcijų savininko raštiški sprendimai prilyginami visuotinio akcininkų susirinkimo sprendimams.</w:t>
      </w:r>
    </w:p>
    <w:p w14:paraId="52CB2169" w14:textId="77777777" w:rsidR="00137B3E" w:rsidRDefault="00137B3E" w:rsidP="00137B3E">
      <w:pPr>
        <w:jc w:val="both"/>
      </w:pPr>
    </w:p>
    <w:p w14:paraId="55CDA8C9" w14:textId="77777777" w:rsidR="00137B3E" w:rsidRDefault="00137B3E" w:rsidP="00137B3E">
      <w:pPr>
        <w:jc w:val="both"/>
      </w:pPr>
    </w:p>
    <w:p w14:paraId="4DD11996" w14:textId="77777777" w:rsidR="00137B3E" w:rsidRDefault="00137B3E" w:rsidP="00137B3E">
      <w:pPr>
        <w:jc w:val="center"/>
        <w:rPr>
          <w:b/>
        </w:rPr>
      </w:pPr>
      <w:r>
        <w:rPr>
          <w:b/>
        </w:rPr>
        <w:t>VII SKYRIUS</w:t>
      </w:r>
    </w:p>
    <w:p w14:paraId="69CF5EEA" w14:textId="77777777" w:rsidR="00137B3E" w:rsidRDefault="00137B3E" w:rsidP="00137B3E">
      <w:pPr>
        <w:jc w:val="center"/>
        <w:rPr>
          <w:b/>
        </w:rPr>
      </w:pPr>
      <w:r>
        <w:rPr>
          <w:b/>
        </w:rPr>
        <w:t>BENDROVĖS DIREKTORIUS, JO KOMPETENCIJA IR RINKIMO BEI ATŠAUKIMO TVARKA</w:t>
      </w:r>
    </w:p>
    <w:p w14:paraId="53792587" w14:textId="77777777" w:rsidR="00137B3E" w:rsidRDefault="00137B3E" w:rsidP="00137B3E">
      <w:pPr>
        <w:jc w:val="both"/>
      </w:pPr>
    </w:p>
    <w:p w14:paraId="69A182CF" w14:textId="77777777" w:rsidR="00137B3E" w:rsidRDefault="00137B3E" w:rsidP="00137B3E">
      <w:pPr>
        <w:ind w:firstLine="851"/>
        <w:jc w:val="both"/>
      </w:pPr>
      <w:r>
        <w:t>29. Bendrovės direktorius yra vienasmenis Bendrovės valdymo organas.</w:t>
      </w:r>
    </w:p>
    <w:p w14:paraId="74242613" w14:textId="77777777" w:rsidR="00137B3E" w:rsidRDefault="00137B3E" w:rsidP="00137B3E">
      <w:pPr>
        <w:ind w:firstLine="851"/>
        <w:jc w:val="both"/>
      </w:pPr>
      <w:r>
        <w:t>30. Bendrovės direktorius organizuoja ir vykdo Bendrovės veiklą.</w:t>
      </w:r>
    </w:p>
    <w:p w14:paraId="29D58FCE" w14:textId="77777777" w:rsidR="00137B3E" w:rsidRDefault="00137B3E" w:rsidP="00137B3E">
      <w:pPr>
        <w:ind w:firstLine="851"/>
        <w:jc w:val="both"/>
      </w:pPr>
      <w:r>
        <w:t>31. Bendrovės direktoriumi turi būti fizinis asmuo. Bendrovės direktoriumi negali būti asmuo, kuris pagal teisės aktus neturi teisės eiti tokių pareigų.</w:t>
      </w:r>
    </w:p>
    <w:p w14:paraId="00FA90B4" w14:textId="77777777" w:rsidR="00137B3E" w:rsidRDefault="00137B3E" w:rsidP="00137B3E">
      <w:pPr>
        <w:ind w:firstLine="851"/>
        <w:jc w:val="both"/>
      </w:pPr>
      <w:r>
        <w:t xml:space="preserve">32. Bendrovės direktorių renka ir atšaukia bei atleidžia iš pareigų, nustato jo atlyginimą, tvirtina pareiginius nuostatus, skatina jį ir skiria nuobaudas </w:t>
      </w:r>
      <w:bookmarkStart w:id="12" w:name="_Hlk145925944"/>
      <w:r>
        <w:t>visuotinis akcininkų susirinkimas</w:t>
      </w:r>
      <w:bookmarkEnd w:id="12"/>
      <w:r>
        <w:t>. Bendrovės direktorius pradeda eiti pareigas nuo jo išrinkimo dienos, jeigu su juo sudarytoje sutartyje nenustatyta kitaip.</w:t>
      </w:r>
    </w:p>
    <w:p w14:paraId="278E0C14" w14:textId="77777777" w:rsidR="00137B3E" w:rsidRDefault="00137B3E" w:rsidP="00137B3E">
      <w:pPr>
        <w:ind w:firstLine="851"/>
        <w:jc w:val="both"/>
        <w:rPr>
          <w:szCs w:val="24"/>
        </w:rPr>
      </w:pPr>
      <w:r>
        <w:t>33. Su Bendrovės direktoriumi sudaroma darbo sutartis. Sutartį su Bendrovės direktoriumi pasirašo visuotinio akcininkų susirinkimo įgaliotas narys. Sutartį su Bendrovės direktoriumi, pasirašo visuotinis akcininkų susirinkimo įgaliotas narys. Su  Bendrovės direktoriumi gali būti sudaryta jo visiškos materialinės atsakomybės sutartis. Bendrovės direktorių išrinkusiam organui priėmus sprendimą atšaukti direktorių, su juo sudaryta darbo sutartis nutraukiama. Darbo ginčai tarp Bendrovės direktoriaus ir  Bendrovės nagrinėjami teisme.</w:t>
      </w:r>
    </w:p>
    <w:p w14:paraId="0F722812" w14:textId="77777777" w:rsidR="00137B3E" w:rsidRDefault="00137B3E" w:rsidP="00137B3E">
      <w:pPr>
        <w:ind w:firstLine="851"/>
        <w:jc w:val="both"/>
        <w:rPr>
          <w:szCs w:val="24"/>
        </w:rPr>
      </w:pPr>
      <w:r>
        <w:t xml:space="preserve">34. </w:t>
      </w:r>
      <w:r>
        <w:rPr>
          <w:szCs w:val="24"/>
        </w:rPr>
        <w:t xml:space="preserve">Bendrovės direktorius turi teisę atsistatydinti pateikdamas rašytinį atsistatydinimo pranešimą </w:t>
      </w:r>
      <w:r>
        <w:t>visuotiniam akcininkų susirinkimui</w:t>
      </w:r>
      <w:r>
        <w:rPr>
          <w:szCs w:val="24"/>
        </w:rPr>
        <w:t>. Bendrovės direktorių išrinkęs visuotinis akcininkų susirinkimas sprendimą atšaukti Bendrovės direktorių turi priimti per 15 dienų nuo atsistatydinimo pranešimo gavimo dienos. Jeigu direktorių išrinkęs visuotinis akcininkų susirinkimas nepriima sprendimo atšaukti Bendrovės direktoriaus, su juo sudaryta darbo sutartis pasibaigia  šešioliktą dieną nuo atsistatydinimo pranešimo gavimo dienos.</w:t>
      </w:r>
    </w:p>
    <w:p w14:paraId="2978007C" w14:textId="77777777" w:rsidR="00137B3E" w:rsidRDefault="00137B3E" w:rsidP="00137B3E">
      <w:pPr>
        <w:ind w:firstLine="851"/>
        <w:jc w:val="both"/>
        <w:rPr>
          <w:szCs w:val="24"/>
        </w:rPr>
      </w:pPr>
      <w:r>
        <w:t xml:space="preserve">35. </w:t>
      </w:r>
      <w:r>
        <w:rPr>
          <w:szCs w:val="24"/>
        </w:rPr>
        <w:t xml:space="preserve">Apie Bendrovės direktoriaus išrinkimą, atšaukimą, taip pat darbo sutarties su juo pasibaigimą kitais pagrindais, Bendrovės direktorių išrinkusio visuotinis akcininkų susirinkimo įgaliotas asmuo ne vėliau kaip per 5 dienas privalo pranešti Juridinių asmenų registro tvarkytojui. Jeigu Bendrovės direktorių išrinkęs visuotinis akcininkų susirinkimas nepriima sprendimo atšaukti atsistatydinimo pranešimą pateikusį vadovą, apie darbo sutarties su juo pasibaigimą Juridinių asmenų registro tvarkytojui praneša atsistatydinęs Bendrovės direktorius, pateikdamas dokumentus, patvirtinančius atsistatydinimo pranešimo pateikimą Bendrovės direktorių išrinkusiam visuotinis akcininkų susirinkimui. </w:t>
      </w:r>
    </w:p>
    <w:p w14:paraId="7BB7713E" w14:textId="77777777" w:rsidR="00137B3E" w:rsidRDefault="00137B3E" w:rsidP="00137B3E">
      <w:pPr>
        <w:ind w:firstLine="851"/>
        <w:jc w:val="both"/>
      </w:pPr>
      <w:r>
        <w:t>36. Bendrovės direktorius savo veikloje vadovaujasi įstatymais, kitais teisės aktais, Bendrovės įstatais, visuotinio akcininkų susirinkimo sprendimais ir pareiginiais nuostatais.</w:t>
      </w:r>
    </w:p>
    <w:p w14:paraId="47805810" w14:textId="77777777" w:rsidR="00137B3E" w:rsidRDefault="00137B3E" w:rsidP="00137B3E">
      <w:pPr>
        <w:ind w:firstLine="851"/>
        <w:jc w:val="both"/>
      </w:pPr>
      <w:r>
        <w:t>37. Bendrovės direktorius organizuoja kasdieninę  Bendrovės veiklą, priima į darbą ir atleidžia darbuotojus, sudaro ir nutraukia su jais darbo sutartis, skatina juos ir skiria nuobaudas.</w:t>
      </w:r>
    </w:p>
    <w:p w14:paraId="21BF3BB3" w14:textId="77777777" w:rsidR="00137B3E" w:rsidRDefault="00137B3E" w:rsidP="00137B3E">
      <w:pPr>
        <w:ind w:firstLine="851"/>
        <w:jc w:val="both"/>
      </w:pPr>
      <w:r>
        <w:t>38. Bendrovės direktorius veikia  Bendrovės vardu ir turi teisę vienvaldiškai sudaryti sandorius. Akcinių bendrovių įstatymo 34 straipsnio 4 dalies 3, 4, 5 ir 6 punktuose nurodytus sandorius direktorius gali sudaryti, kai yra visuotinis akcininkų susirinkimo sprendimas šiuos sandorius sudaryti.</w:t>
      </w:r>
    </w:p>
    <w:p w14:paraId="40620C5B" w14:textId="77777777" w:rsidR="00137B3E" w:rsidRDefault="00137B3E" w:rsidP="00137B3E">
      <w:pPr>
        <w:ind w:firstLine="851"/>
        <w:jc w:val="both"/>
      </w:pPr>
      <w:r>
        <w:t>39. Bendrovės direktorius privalo saugoti Bendrovės komercines (gamybines) paslaptis, konfidencialią informaciją, kurias sužinojo eidamas šias pareigas.</w:t>
      </w:r>
    </w:p>
    <w:p w14:paraId="0C80E018" w14:textId="77777777" w:rsidR="00137B3E" w:rsidRDefault="00137B3E" w:rsidP="00137B3E">
      <w:pPr>
        <w:ind w:firstLine="851"/>
        <w:jc w:val="both"/>
      </w:pPr>
      <w:r>
        <w:t>40. Bendrovės direktorius atsako už:</w:t>
      </w:r>
    </w:p>
    <w:p w14:paraId="4721B4D0" w14:textId="77777777" w:rsidR="00137B3E" w:rsidRDefault="00137B3E" w:rsidP="00137B3E">
      <w:pPr>
        <w:ind w:firstLine="851"/>
        <w:jc w:val="both"/>
      </w:pPr>
      <w:r>
        <w:t>40.1. Bendrovės veiklos organizavimą bei jos tikslų įgyvendinimą;</w:t>
      </w:r>
    </w:p>
    <w:p w14:paraId="73225CF6" w14:textId="77777777" w:rsidR="00137B3E" w:rsidRDefault="00137B3E" w:rsidP="00137B3E">
      <w:pPr>
        <w:ind w:firstLine="851"/>
        <w:jc w:val="both"/>
      </w:pPr>
      <w:r>
        <w:t>40.2. metinių finansinių atskaitų rinkinio sudarymą ir Bendrovės metinio pranešimo parengimą;</w:t>
      </w:r>
    </w:p>
    <w:p w14:paraId="08553B90" w14:textId="77777777" w:rsidR="00137B3E" w:rsidRDefault="00137B3E" w:rsidP="00137B3E">
      <w:pPr>
        <w:ind w:firstLine="851"/>
        <w:jc w:val="both"/>
      </w:pPr>
      <w:r>
        <w:t>40.3. sutarties su audito įmone sudarymą, kai auditas privalomas pagal įstatymus ar Bendrovės įstatus;</w:t>
      </w:r>
    </w:p>
    <w:p w14:paraId="48DAAFE5" w14:textId="77777777" w:rsidR="00137B3E" w:rsidRDefault="00137B3E" w:rsidP="00137B3E">
      <w:pPr>
        <w:ind w:firstLine="851"/>
        <w:jc w:val="both"/>
      </w:pPr>
      <w:r>
        <w:t>40.4. informacijos ir dokumentų pateikimą visuotiniam akcininkų susirinkimui Akcinių bendrovių įstatymo nustatytais atvejais ar jų prašymu;</w:t>
      </w:r>
    </w:p>
    <w:p w14:paraId="089AC0F5" w14:textId="77777777" w:rsidR="00137B3E" w:rsidRDefault="00137B3E" w:rsidP="00137B3E">
      <w:pPr>
        <w:ind w:firstLine="851"/>
        <w:jc w:val="both"/>
      </w:pPr>
      <w:r>
        <w:t>40.5. Bendrovės dokumentų ir duomenų pateikimą Juridinių asmenų registro tvarkytojui;</w:t>
      </w:r>
    </w:p>
    <w:p w14:paraId="33E92589" w14:textId="77777777" w:rsidR="00137B3E" w:rsidRDefault="00137B3E" w:rsidP="00137B3E">
      <w:pPr>
        <w:ind w:firstLine="851"/>
        <w:jc w:val="both"/>
        <w:rPr>
          <w:szCs w:val="24"/>
        </w:rPr>
      </w:pPr>
      <w:r>
        <w:lastRenderedPageBreak/>
        <w:t xml:space="preserve">40.6. </w:t>
      </w:r>
      <w:r>
        <w:rPr>
          <w:szCs w:val="24"/>
        </w:rPr>
        <w:t>Akcinių bendrovių įstatyme nustatytos informacijos viešą paskelbimą įstatuose nurodytame šaltinyje;</w:t>
      </w:r>
    </w:p>
    <w:p w14:paraId="1251CAE5" w14:textId="77777777" w:rsidR="00137B3E" w:rsidRDefault="00137B3E" w:rsidP="00137B3E">
      <w:pPr>
        <w:ind w:firstLine="851"/>
        <w:jc w:val="both"/>
      </w:pPr>
      <w:r>
        <w:t>40.7. informacijos pateikimą akcininkams;</w:t>
      </w:r>
    </w:p>
    <w:p w14:paraId="66E169AA" w14:textId="77777777" w:rsidR="00137B3E" w:rsidRDefault="00137B3E" w:rsidP="00137B3E">
      <w:pPr>
        <w:ind w:firstLine="851"/>
        <w:jc w:val="both"/>
        <w:rPr>
          <w:szCs w:val="24"/>
        </w:rPr>
      </w:pPr>
      <w:r>
        <w:t xml:space="preserve">40.8. kitų Akcinių bendrovių įstatyme ir kituose įstatymuose bei teisės aktuose, </w:t>
      </w:r>
      <w:r>
        <w:rPr>
          <w:szCs w:val="24"/>
        </w:rPr>
        <w:t>taip pat Bendrovės įstatuose ir Bendrovės vadovo pareiginiuose nuostatuose nustatytų pareigų vykdymą.</w:t>
      </w:r>
    </w:p>
    <w:p w14:paraId="709F7A9E" w14:textId="77777777" w:rsidR="00137B3E" w:rsidRDefault="00137B3E" w:rsidP="00137B3E">
      <w:pPr>
        <w:ind w:firstLine="851"/>
        <w:jc w:val="both"/>
      </w:pPr>
      <w:r>
        <w:t>41. Direktoriaus  kompetencija:</w:t>
      </w:r>
    </w:p>
    <w:p w14:paraId="312FF3C3" w14:textId="77777777" w:rsidR="00137B3E" w:rsidRDefault="00137B3E" w:rsidP="00137B3E">
      <w:pPr>
        <w:ind w:firstLine="851"/>
        <w:jc w:val="both"/>
      </w:pPr>
      <w:r>
        <w:t>41.1. Direktorius svarsto ir tvirtina:</w:t>
      </w:r>
    </w:p>
    <w:p w14:paraId="17A75D21" w14:textId="77777777" w:rsidR="00137B3E" w:rsidRDefault="00137B3E" w:rsidP="00137B3E">
      <w:pPr>
        <w:ind w:firstLine="851"/>
        <w:jc w:val="both"/>
      </w:pPr>
      <w:r>
        <w:t>41.1.1. Bendrovės veiklos strategiją;</w:t>
      </w:r>
    </w:p>
    <w:p w14:paraId="0AAC73F0" w14:textId="77777777" w:rsidR="00137B3E" w:rsidRDefault="00137B3E" w:rsidP="00137B3E">
      <w:pPr>
        <w:ind w:firstLine="851"/>
        <w:jc w:val="both"/>
      </w:pPr>
      <w:r>
        <w:t>41.1.2. Bendrovės metinį pranešimą;</w:t>
      </w:r>
    </w:p>
    <w:p w14:paraId="14E87377" w14:textId="77777777" w:rsidR="00137B3E" w:rsidRDefault="00137B3E" w:rsidP="00137B3E">
      <w:pPr>
        <w:ind w:firstLine="851"/>
        <w:jc w:val="both"/>
      </w:pPr>
      <w:r>
        <w:t>41.1.3. Bendrovės valdymo struktūrą ir darbuotojų pareigybes;</w:t>
      </w:r>
    </w:p>
    <w:p w14:paraId="34A25554" w14:textId="77777777" w:rsidR="00137B3E" w:rsidRDefault="00137B3E" w:rsidP="00137B3E">
      <w:pPr>
        <w:ind w:firstLine="851"/>
        <w:jc w:val="both"/>
      </w:pPr>
      <w:r>
        <w:t>41.1.4. pareigybes, į kurias darbuotojai priimami konkurso tvarka;</w:t>
      </w:r>
    </w:p>
    <w:p w14:paraId="52B03ABA" w14:textId="77777777" w:rsidR="00137B3E" w:rsidRDefault="00137B3E" w:rsidP="00137B3E">
      <w:pPr>
        <w:ind w:firstLine="851"/>
        <w:jc w:val="both"/>
      </w:pPr>
      <w:r>
        <w:t>41.1.5. Bendrovės filialų ir atstovybių nuostatus.</w:t>
      </w:r>
    </w:p>
    <w:p w14:paraId="4DC9C8C9" w14:textId="77777777" w:rsidR="00137B3E" w:rsidRDefault="00137B3E" w:rsidP="00137B3E">
      <w:pPr>
        <w:ind w:firstLine="851"/>
        <w:jc w:val="both"/>
      </w:pPr>
      <w:r>
        <w:t>41.2. Direktorius  nustato informaciją, kuri laikoma Bendrovės komercine (gamybine) paslaptimi ir konfidencialia informacija. Komercine (gamybine) paslaptimi ir konfidencialia informacija negali būti laikoma informacija, kuri pagal Akcinių bendrovių ir kitus įstatymus turi būti vieša.</w:t>
      </w:r>
    </w:p>
    <w:p w14:paraId="5128B158" w14:textId="77777777" w:rsidR="00137B3E" w:rsidRDefault="00137B3E" w:rsidP="00137B3E">
      <w:pPr>
        <w:ind w:firstLine="851"/>
        <w:jc w:val="both"/>
      </w:pPr>
      <w:r>
        <w:t>42. Direktorius priima:</w:t>
      </w:r>
    </w:p>
    <w:p w14:paraId="21284D25" w14:textId="77777777" w:rsidR="00137B3E" w:rsidRDefault="00137B3E" w:rsidP="00137B3E">
      <w:pPr>
        <w:ind w:firstLine="851"/>
        <w:jc w:val="both"/>
      </w:pPr>
      <w:r>
        <w:t>42.1. sprendimus  Bendrovei tapti kitų juridinių asmenų steigėja, dalyve;</w:t>
      </w:r>
    </w:p>
    <w:p w14:paraId="2224458E" w14:textId="77777777" w:rsidR="00137B3E" w:rsidRDefault="00137B3E" w:rsidP="00137B3E">
      <w:pPr>
        <w:ind w:firstLine="851"/>
        <w:jc w:val="both"/>
      </w:pPr>
      <w:r>
        <w:t>42.2. sprendimus steigti Bendrovės filialus ir atstovybes;</w:t>
      </w:r>
    </w:p>
    <w:p w14:paraId="648D2C81" w14:textId="77777777" w:rsidR="00137B3E" w:rsidRDefault="00137B3E" w:rsidP="00137B3E">
      <w:pPr>
        <w:ind w:firstLine="851"/>
        <w:jc w:val="both"/>
      </w:pPr>
      <w:r>
        <w:t>42.3. sprendimus dėl ilgalaikio turto, kurio balansinė vertė didesnė kaip 1/20  Bendrovės įstatinio kapitalo, investavimo, perleidimo, nuomos (skaičiuojama atskirai kiekvienai sandorio rūšiai);</w:t>
      </w:r>
    </w:p>
    <w:p w14:paraId="16F13B7D" w14:textId="77777777" w:rsidR="00137B3E" w:rsidRDefault="00137B3E" w:rsidP="00137B3E">
      <w:pPr>
        <w:ind w:firstLine="851"/>
        <w:jc w:val="both"/>
      </w:pPr>
      <w:r>
        <w:t>42.4. sprendimus dėl ilgalaikio turto, kurio balansinė vertė didesnė kaip 1/20  Bendrovės įstatinio kapitalo, įkeitimo ir hipotekos (skaičiuojama bendra sandorių suma);</w:t>
      </w:r>
    </w:p>
    <w:p w14:paraId="3F83F018" w14:textId="77777777" w:rsidR="00137B3E" w:rsidRDefault="00137B3E" w:rsidP="00137B3E">
      <w:pPr>
        <w:ind w:firstLine="851"/>
        <w:jc w:val="both"/>
      </w:pPr>
      <w:r>
        <w:t>42.5. sprendimus dėl kitų asmenų prievolių, kurių suma didesnė kaip 1/20  Bendrovės įstatinio kapitalo, įvykdymo laidavimo ar garantavimo;</w:t>
      </w:r>
    </w:p>
    <w:p w14:paraId="439E9FB6" w14:textId="77777777" w:rsidR="00137B3E" w:rsidRDefault="00137B3E" w:rsidP="00137B3E">
      <w:pPr>
        <w:ind w:firstLine="851"/>
        <w:jc w:val="both"/>
      </w:pPr>
      <w:r>
        <w:t>42.6. sprendimus įsigyti ilgalaikio turto už kainą, didesnę kaip 1/20  Bendrovės įstatinio kapitalo;</w:t>
      </w:r>
    </w:p>
    <w:p w14:paraId="3761DE89" w14:textId="77777777" w:rsidR="00137B3E" w:rsidRDefault="00137B3E" w:rsidP="00137B3E">
      <w:pPr>
        <w:ind w:firstLine="851"/>
        <w:jc w:val="both"/>
      </w:pPr>
      <w:r>
        <w:t>42.7. Įmonių restruktūrizavimo įstatymo nustatytais atvejais – sprendimą restruktūrizuoti  Bendrovę;</w:t>
      </w:r>
    </w:p>
    <w:p w14:paraId="40A30A4E" w14:textId="77777777" w:rsidR="00137B3E" w:rsidRDefault="00137B3E" w:rsidP="00137B3E">
      <w:pPr>
        <w:ind w:firstLine="851"/>
        <w:jc w:val="both"/>
      </w:pPr>
      <w:r>
        <w:t>42.8. kitus Bendrovės įstatuose ar visuotinio akcininkų susirinkimo sprendimuose Direktoriaus  kompetencijai priskirtus sprendimus.</w:t>
      </w:r>
    </w:p>
    <w:p w14:paraId="49CF38B0" w14:textId="77777777" w:rsidR="00137B3E" w:rsidRDefault="00137B3E" w:rsidP="00137B3E">
      <w:pPr>
        <w:ind w:firstLine="851"/>
        <w:jc w:val="both"/>
      </w:pPr>
      <w:r>
        <w:t>43. Direktorius prieš priimdamas šių įstatų 42.3 – 42.6 papunkčiuose nurodytus sprendimus, turi gauti visuotinio akcininkų susirinkimo pritarimą. Visuotinio akcininkų susirinkimo pritarimas nepanaikina Direktoriaus  atsakomybės už priimtus sprendimus.</w:t>
      </w:r>
    </w:p>
    <w:p w14:paraId="2DBE966C" w14:textId="77777777" w:rsidR="00137B3E" w:rsidRDefault="00137B3E" w:rsidP="00137B3E">
      <w:pPr>
        <w:ind w:firstLine="851"/>
        <w:jc w:val="both"/>
      </w:pPr>
      <w:r>
        <w:t>44. Direktorius, prieš priimdamas sprendimą investuoti lėšas ar kitą turtą į kitą juridinį asmenį, turi apie tai pranešti kreditoriams, su kuriais  Bendrovė yra neatsiskaičiusi per nustatytą terminą, jeigu bendra įsiskolinimo suma šiems kreditoriams yra didesnė kaip 1/20  Bendrovės įstatinio kapitalo.</w:t>
      </w:r>
    </w:p>
    <w:p w14:paraId="039D88F3" w14:textId="77777777" w:rsidR="00137B3E" w:rsidRDefault="00137B3E" w:rsidP="00137B3E">
      <w:pPr>
        <w:ind w:firstLine="851"/>
        <w:jc w:val="both"/>
      </w:pPr>
      <w:r>
        <w:t>45. Bendrovės direktorius turi užtikrinti, kad auditoriui būtų pateikti visi sutartyje su audito įmone nurodytam patikrinimui reikalingi Bendrovės dokumentai.</w:t>
      </w:r>
    </w:p>
    <w:p w14:paraId="4D9B9257" w14:textId="77777777" w:rsidR="00137B3E" w:rsidRDefault="00137B3E" w:rsidP="00137B3E">
      <w:pPr>
        <w:ind w:firstLine="851"/>
        <w:jc w:val="both"/>
        <w:rPr>
          <w:szCs w:val="24"/>
        </w:rPr>
      </w:pPr>
      <w:r>
        <w:t xml:space="preserve">46. Bendrovės direktorius kartą per metus </w:t>
      </w:r>
      <w:r>
        <w:rPr>
          <w:szCs w:val="24"/>
        </w:rPr>
        <w:t>(iki einamųjų metų gegužės 1 d.) turi pateikti Varėnos rajono savivaldybės tarybai veiklos ataskaitą už praėjusius metus.</w:t>
      </w:r>
    </w:p>
    <w:p w14:paraId="6449F90E" w14:textId="77777777" w:rsidR="00137B3E" w:rsidRDefault="00137B3E" w:rsidP="00137B3E">
      <w:pPr>
        <w:ind w:firstLine="851"/>
        <w:jc w:val="both"/>
        <w:rPr>
          <w:szCs w:val="24"/>
        </w:rPr>
      </w:pPr>
      <w:r>
        <w:rPr>
          <w:szCs w:val="24"/>
        </w:rPr>
        <w:t>47. Bendrovės, kurios akcijos ar dalis akcijų, suteikiančių daugiau kaip 1/2 visų balsų šios Bendrovės visuotiniame akcininkų susirinkime, priklauso valstybei ar savivaldybei nuosavybės teise, ir jos dukterinės įmonės vadovo priėmimo į darbą ypatumus nustato Akcinių bendrovių įstatymo 37</w:t>
      </w:r>
      <w:r>
        <w:rPr>
          <w:szCs w:val="24"/>
          <w:vertAlign w:val="superscript"/>
        </w:rPr>
        <w:t xml:space="preserve">1 </w:t>
      </w:r>
      <w:r>
        <w:rPr>
          <w:szCs w:val="24"/>
        </w:rPr>
        <w:t>straipsnis.</w:t>
      </w:r>
    </w:p>
    <w:p w14:paraId="04E48C0B" w14:textId="77777777" w:rsidR="00137B3E" w:rsidRDefault="00137B3E" w:rsidP="00137B3E">
      <w:pPr>
        <w:ind w:firstLine="851"/>
        <w:jc w:val="both"/>
        <w:rPr>
          <w:szCs w:val="24"/>
        </w:rPr>
      </w:pPr>
    </w:p>
    <w:p w14:paraId="4EDD426F" w14:textId="77777777" w:rsidR="00137B3E" w:rsidRDefault="00137B3E" w:rsidP="00137B3E">
      <w:pPr>
        <w:jc w:val="center"/>
        <w:rPr>
          <w:b/>
        </w:rPr>
      </w:pPr>
      <w:r>
        <w:rPr>
          <w:b/>
        </w:rPr>
        <w:t>VIII SKYRIUS</w:t>
      </w:r>
    </w:p>
    <w:p w14:paraId="194A7E42" w14:textId="77777777" w:rsidR="00137B3E" w:rsidRDefault="00137B3E" w:rsidP="00137B3E">
      <w:pPr>
        <w:jc w:val="center"/>
        <w:rPr>
          <w:b/>
        </w:rPr>
      </w:pPr>
      <w:r>
        <w:rPr>
          <w:b/>
        </w:rPr>
        <w:t xml:space="preserve"> BENDROVĖS PRANEŠIMŲ SKELBIMO TVARKA</w:t>
      </w:r>
    </w:p>
    <w:p w14:paraId="59DA6CF6" w14:textId="77777777" w:rsidR="00137B3E" w:rsidRDefault="00137B3E" w:rsidP="00137B3E">
      <w:pPr>
        <w:jc w:val="both"/>
      </w:pPr>
    </w:p>
    <w:p w14:paraId="2B93020B" w14:textId="77777777" w:rsidR="00137B3E" w:rsidRDefault="00137B3E" w:rsidP="00137B3E">
      <w:pPr>
        <w:ind w:firstLine="851"/>
        <w:jc w:val="both"/>
      </w:pPr>
      <w:r>
        <w:lastRenderedPageBreak/>
        <w:t>48. Bendrovės pranešimai jos kreditoriams, akcininkams ir kitiems asmenims teikiami Lietuvos Respublikos įstatymų ir Bendrovės sutarčių nustatytais atvejais ir tvarka, taip pat vadovaujantis Lietuvos Respublikos civiliniu kodeksu.</w:t>
      </w:r>
    </w:p>
    <w:p w14:paraId="41C23052" w14:textId="77777777" w:rsidR="00137B3E" w:rsidRDefault="00137B3E" w:rsidP="00137B3E">
      <w:pPr>
        <w:ind w:firstLine="851"/>
        <w:jc w:val="both"/>
      </w:pPr>
      <w:r>
        <w:t>49. Vadovaujantis Akcinių bendrovių įstatymu ir Lietuvos Respublikos civiliniu kodeksu vieši  Bendrovės skelbimai, skelbiami Lietuvos dienraštyje „Lietuvos rytas“.</w:t>
      </w:r>
    </w:p>
    <w:p w14:paraId="51C488D6" w14:textId="77777777" w:rsidR="00137B3E" w:rsidRDefault="00137B3E" w:rsidP="00137B3E">
      <w:pPr>
        <w:jc w:val="both"/>
      </w:pPr>
    </w:p>
    <w:p w14:paraId="7BC26BC8" w14:textId="77777777" w:rsidR="00137B3E" w:rsidRDefault="00137B3E" w:rsidP="00137B3E">
      <w:pPr>
        <w:jc w:val="center"/>
        <w:rPr>
          <w:b/>
        </w:rPr>
      </w:pPr>
      <w:r>
        <w:rPr>
          <w:b/>
        </w:rPr>
        <w:t>IX SKYRIUS</w:t>
      </w:r>
    </w:p>
    <w:p w14:paraId="6CADC307" w14:textId="77777777" w:rsidR="00137B3E" w:rsidRDefault="00137B3E" w:rsidP="00137B3E">
      <w:pPr>
        <w:jc w:val="center"/>
        <w:rPr>
          <w:b/>
        </w:rPr>
      </w:pPr>
      <w:r>
        <w:rPr>
          <w:b/>
        </w:rPr>
        <w:t xml:space="preserve"> BENDROVĖS DOKUMENTŲ IR KITOS INFORMACIJOS PATEIKIMO AKCININKAMS TVARKA</w:t>
      </w:r>
    </w:p>
    <w:p w14:paraId="611FC89F" w14:textId="77777777" w:rsidR="00137B3E" w:rsidRDefault="00137B3E" w:rsidP="00137B3E"/>
    <w:p w14:paraId="1B6056F4" w14:textId="77777777" w:rsidR="00137B3E" w:rsidRDefault="00137B3E" w:rsidP="00137B3E">
      <w:pPr>
        <w:ind w:firstLine="720"/>
        <w:jc w:val="both"/>
        <w:rPr>
          <w:szCs w:val="24"/>
          <w:lang w:eastAsia="lt-LT"/>
        </w:rPr>
      </w:pPr>
      <w:r>
        <w:t xml:space="preserve">50. Akcininkui raštu pareikalavus, Bendrovė ne vėliau kaip per 7 dienas nuo reikalavimo gavimo dienos privalo sudaryti akcininkui galimybę susipažinti ir (ar) pateikti kopijas šių dokumentų: Bendrovės įstatų, metinių ir tarpinių finansinių ataskaitų rinkinių, Bendrovės metinių ir tarpinių pranešimų, auditoriaus išvadų ir audito ataskaitų, visuotinių akcininkų susirinkimų protokolų ar kitų dokumentų, kuriais įforminti visuotinio akcininkų susirinkimo sprendimai, akcininkų </w:t>
      </w:r>
      <w:r>
        <w:rPr>
          <w:szCs w:val="24"/>
          <w:lang w:eastAsia="lt-LT"/>
        </w:rPr>
        <w:t>apskaitos dokumentų</w:t>
      </w:r>
      <w:r>
        <w:t>, kitų  Bendrovės dokumentų, kurie turi būti vieši pagal įstatymus, taip pat posėdžių protokolų ar kitų dokumentų, kuriais įforminti šių Bendrovės organų sprendimai, jei šie dokumentai nesusiję su Bendrovės komercine (gamybine) paslaptimi, konfidencialia informacija.</w:t>
      </w:r>
      <w:r>
        <w:rPr>
          <w:szCs w:val="24"/>
          <w:lang w:eastAsia="lt-LT"/>
        </w:rPr>
        <w:t xml:space="preserve"> Akcininkas arba akcininkų grupė, turintys ar valdantys 1/2 ir daugiau akcijų ir pateikę Bendrovei jos nustatytos formos rašytinį įsipareigojimą neatskleisti komercinės (gamybinės) paslapties, konfidencialios informacijos, turi teisę susipažinti su visais Bendrovės dokumentais. Bendrovė gali atsisakyti sudaryti akcininkui galimybę susipažinti ir (ar) pateikti dokumentų kopijas, jeigu negalima nustatyti dokumentų pareikalavusio akcininko tapatybės. Atsisakymą sudaryti akcininkui galimybę susipažinti ir</w:t>
      </w:r>
      <w:r>
        <w:rPr>
          <w:b/>
          <w:bCs/>
          <w:szCs w:val="24"/>
          <w:lang w:eastAsia="lt-LT"/>
        </w:rPr>
        <w:t xml:space="preserve"> </w:t>
      </w:r>
      <w:r>
        <w:rPr>
          <w:szCs w:val="24"/>
          <w:lang w:eastAsia="lt-LT"/>
        </w:rPr>
        <w:t>(ar) pateikti dokumentų kopijas Bendrovė turi įforminti raštu, jeigu akcininkas to pareikalauja. Ginčus dėl akcininko teisės gauti informaciją sprendžia teismas.</w:t>
      </w:r>
    </w:p>
    <w:p w14:paraId="59F4844A" w14:textId="77777777" w:rsidR="00137B3E" w:rsidRDefault="00137B3E" w:rsidP="00137B3E">
      <w:pPr>
        <w:ind w:right="92" w:firstLine="720"/>
        <w:jc w:val="both"/>
        <w:rPr>
          <w:szCs w:val="24"/>
          <w:lang w:val="en-US" w:eastAsia="lt-LT"/>
        </w:rPr>
      </w:pPr>
      <w:r>
        <w:t>51. Bendrovės dokumentai, jų kopijos ar kita informacija akcininkams turi būti pateikiamą neatlygintinai</w:t>
      </w:r>
      <w:r>
        <w:rPr>
          <w:szCs w:val="24"/>
          <w:lang w:eastAsia="lt-LT"/>
        </w:rPr>
        <w:t>, jei ko kita nenumato Bendrovės įstatai. Įstatuose nustatytas atlyginimas negali viršyti šių dokumentų ir kitos informacijos pateikimo išlaidų.</w:t>
      </w:r>
    </w:p>
    <w:p w14:paraId="1483E6D3" w14:textId="77777777" w:rsidR="00137B3E" w:rsidRDefault="00137B3E" w:rsidP="00137B3E">
      <w:pPr>
        <w:ind w:firstLine="709"/>
        <w:jc w:val="both"/>
      </w:pPr>
      <w:r>
        <w:t>52. Bendrovės a</w:t>
      </w:r>
      <w:r>
        <w:rPr>
          <w:szCs w:val="24"/>
          <w:lang w:eastAsia="lt-LT"/>
        </w:rPr>
        <w:t>kcininkams pateikiamame Bendrovės akcininkų apskaitos dokumente turi būti nurodyti Bendrovės turimi kiekvieno akcininko duomenys, tapatūs duomenims, nurodytiems Akcinių bendrovių įstatymo 7 straipsnio 2</w:t>
      </w:r>
      <w:r>
        <w:rPr>
          <w:szCs w:val="24"/>
          <w:vertAlign w:val="superscript"/>
          <w:lang w:eastAsia="lt-LT"/>
        </w:rPr>
        <w:t>1</w:t>
      </w:r>
      <w:r>
        <w:rPr>
          <w:szCs w:val="24"/>
          <w:lang w:eastAsia="lt-LT"/>
        </w:rPr>
        <w:t xml:space="preserve"> dalyje, akcininkui nuosavybės teise priklausančių akcijų skaičius.</w:t>
      </w:r>
    </w:p>
    <w:p w14:paraId="233ADB43" w14:textId="77777777" w:rsidR="00137B3E" w:rsidRDefault="00137B3E" w:rsidP="00137B3E">
      <w:pPr>
        <w:ind w:firstLine="851"/>
        <w:jc w:val="both"/>
      </w:pPr>
    </w:p>
    <w:p w14:paraId="23FA4C11" w14:textId="77777777" w:rsidR="00137B3E" w:rsidRDefault="00137B3E" w:rsidP="00137B3E">
      <w:pPr>
        <w:jc w:val="center"/>
        <w:rPr>
          <w:b/>
        </w:rPr>
      </w:pPr>
      <w:r>
        <w:rPr>
          <w:b/>
        </w:rPr>
        <w:t>X SKYRIUS</w:t>
      </w:r>
    </w:p>
    <w:p w14:paraId="544500E4" w14:textId="77777777" w:rsidR="00137B3E" w:rsidRDefault="00137B3E" w:rsidP="00137B3E">
      <w:pPr>
        <w:jc w:val="center"/>
      </w:pPr>
      <w:r>
        <w:rPr>
          <w:b/>
        </w:rPr>
        <w:t xml:space="preserve"> BENDROVĖS FILIALŲ IR ATSTOVYBIŲ STEIGIMO IR VEIKLOS NUTRAUKIMO TVARKA</w:t>
      </w:r>
    </w:p>
    <w:p w14:paraId="76400710" w14:textId="77777777" w:rsidR="00137B3E" w:rsidRDefault="00137B3E" w:rsidP="00137B3E">
      <w:pPr>
        <w:jc w:val="both"/>
      </w:pPr>
    </w:p>
    <w:p w14:paraId="115BE1A8" w14:textId="77777777" w:rsidR="00137B3E" w:rsidRDefault="00137B3E" w:rsidP="00137B3E">
      <w:pPr>
        <w:ind w:firstLine="851"/>
        <w:jc w:val="both"/>
      </w:pPr>
      <w:r>
        <w:t>52. Bendrovė gali steigti filialus ir atstovybes tiek Lietuvos Respublikoje, tiek užsienio valstybėse. Bendrovės filialų ir atstovybių skaičius neribojamas.</w:t>
      </w:r>
    </w:p>
    <w:p w14:paraId="0CECB2CA" w14:textId="77777777" w:rsidR="00137B3E" w:rsidRDefault="00137B3E" w:rsidP="00137B3E">
      <w:pPr>
        <w:ind w:firstLine="851"/>
        <w:jc w:val="both"/>
      </w:pPr>
      <w:r>
        <w:t>53. Sprendimą dėl Bendrovės filialo ir atstovybės steigimo ir jų veiklos nutraukimo priima Direktorius. Direktorius tvirtina Bendrovės filialo ar atstovybės nuostatus. Patvirtinus filialo ar atstovybės nuostatus, Direktorius skiria filialo ar atstovybės vadovą, kuris registruoja filialą ar atstovybę ir organizuoja filialo ar atstovybės veiklą.</w:t>
      </w:r>
    </w:p>
    <w:p w14:paraId="6F93B12B" w14:textId="77777777" w:rsidR="00137B3E" w:rsidRDefault="00137B3E" w:rsidP="00137B3E">
      <w:pPr>
        <w:ind w:firstLine="851"/>
        <w:jc w:val="both"/>
      </w:pPr>
      <w:r>
        <w:t xml:space="preserve">54. Bendrovės filialas yra struktūrinis Bendrovės padalinys, turintis savo buveinę ir atliekantis visas arba dalį Bendrovės funkcijų. </w:t>
      </w:r>
    </w:p>
    <w:p w14:paraId="1000AAE5" w14:textId="77777777" w:rsidR="00137B3E" w:rsidRDefault="00137B3E" w:rsidP="00137B3E">
      <w:pPr>
        <w:ind w:firstLine="851"/>
        <w:jc w:val="both"/>
      </w:pPr>
      <w:r>
        <w:t>55. Bendrovės filialas nėra juridinis asmuo. Bendrovė atsako pagal filialo prievoles ir filialas atsako pagal  Bendrovės prievoles.</w:t>
      </w:r>
    </w:p>
    <w:p w14:paraId="04A8D8CE" w14:textId="77777777" w:rsidR="00137B3E" w:rsidRDefault="00137B3E" w:rsidP="00137B3E">
      <w:pPr>
        <w:ind w:firstLine="851"/>
        <w:jc w:val="both"/>
      </w:pPr>
      <w:r>
        <w:t>56. Bendrovės atstovybė yra Bendrovės padalinys neturintis juridinio asmens teisių.</w:t>
      </w:r>
    </w:p>
    <w:p w14:paraId="5C92007F" w14:textId="77777777" w:rsidR="00137B3E" w:rsidRDefault="00137B3E" w:rsidP="00137B3E">
      <w:pPr>
        <w:ind w:firstLine="851"/>
        <w:jc w:val="both"/>
      </w:pPr>
      <w:r>
        <w:t>57. Bendrovės atstovybė turi savo buveinę.</w:t>
      </w:r>
    </w:p>
    <w:p w14:paraId="6829E1AD" w14:textId="77777777" w:rsidR="00137B3E" w:rsidRDefault="00137B3E" w:rsidP="00137B3E">
      <w:pPr>
        <w:ind w:firstLine="851"/>
        <w:jc w:val="both"/>
      </w:pPr>
      <w:r>
        <w:t>58. Bendrovės atstovybė turi teisę atstovauti Bendrovės interesams ir juos ginti, sudaryti sandorius bei atlikti kitus veiksmus Bendrovės vardu.</w:t>
      </w:r>
    </w:p>
    <w:p w14:paraId="29C38603" w14:textId="77777777" w:rsidR="00137B3E" w:rsidRDefault="00137B3E" w:rsidP="00137B3E">
      <w:pPr>
        <w:ind w:firstLine="851"/>
        <w:jc w:val="both"/>
      </w:pPr>
      <w:r>
        <w:t>59. Bendrovė steigdama ar likviduodama filialą ar atstovybę vadovaujasi Akcinių bendrovių įstatymu ir Lietuvos Respublikos civiliniu kodeksu.</w:t>
      </w:r>
    </w:p>
    <w:p w14:paraId="4CF8E49A" w14:textId="77777777" w:rsidR="00137B3E" w:rsidRDefault="00137B3E" w:rsidP="00137B3E">
      <w:pPr>
        <w:jc w:val="both"/>
      </w:pPr>
    </w:p>
    <w:p w14:paraId="0366B4AD" w14:textId="77777777" w:rsidR="00137B3E" w:rsidRDefault="00137B3E" w:rsidP="00137B3E">
      <w:pPr>
        <w:jc w:val="center"/>
        <w:rPr>
          <w:b/>
        </w:rPr>
      </w:pPr>
      <w:r>
        <w:rPr>
          <w:b/>
          <w:bCs/>
        </w:rPr>
        <w:t>XI</w:t>
      </w:r>
      <w:r>
        <w:rPr>
          <w:b/>
        </w:rPr>
        <w:t xml:space="preserve"> SKYRIUS</w:t>
      </w:r>
    </w:p>
    <w:p w14:paraId="162E0454" w14:textId="77777777" w:rsidR="00137B3E" w:rsidRDefault="00137B3E" w:rsidP="00137B3E">
      <w:pPr>
        <w:jc w:val="center"/>
        <w:rPr>
          <w:b/>
          <w:bCs/>
        </w:rPr>
      </w:pPr>
      <w:r>
        <w:rPr>
          <w:b/>
          <w:bCs/>
        </w:rPr>
        <w:t xml:space="preserve"> BENDROVĖS ĮSTATŲ KEITIMO TVARKA</w:t>
      </w:r>
    </w:p>
    <w:p w14:paraId="7E68B5D2" w14:textId="77777777" w:rsidR="00137B3E" w:rsidRDefault="00137B3E" w:rsidP="00137B3E">
      <w:pPr>
        <w:jc w:val="both"/>
        <w:rPr>
          <w:bCs/>
        </w:rPr>
      </w:pPr>
    </w:p>
    <w:p w14:paraId="1214390C" w14:textId="77777777" w:rsidR="00137B3E" w:rsidRDefault="00137B3E" w:rsidP="00137B3E">
      <w:pPr>
        <w:ind w:firstLine="851"/>
        <w:jc w:val="both"/>
      </w:pPr>
      <w:r>
        <w:t>60. Bendrovės įstatai yra dokumentas, kuriuo Bendrovė vadovaujasi savo veikloje.</w:t>
      </w:r>
    </w:p>
    <w:p w14:paraId="2CDD294C" w14:textId="77777777" w:rsidR="00137B3E" w:rsidRDefault="00137B3E" w:rsidP="00137B3E">
      <w:pPr>
        <w:ind w:firstLine="851"/>
        <w:jc w:val="both"/>
      </w:pPr>
      <w:r>
        <w:t>61. Steigiamos Bendrovės įstatus iki steigiamojo susirinkimo turi pasirašyti visi steigėjai arba jų įgalioti asmenys.</w:t>
      </w:r>
    </w:p>
    <w:p w14:paraId="3B861B55" w14:textId="77777777" w:rsidR="00137B3E" w:rsidRDefault="00137B3E" w:rsidP="00137B3E">
      <w:pPr>
        <w:ind w:firstLine="851"/>
        <w:jc w:val="both"/>
      </w:pPr>
      <w:r>
        <w:t>62. Steigiamos Bendrovės įstatai netenka galios, jeigu jie nebuvo pateikti juridinių asmenų registro tvarkytojui per 6 mėnesius nuo dienos, kurią juos pasirašė visi steigėjai.</w:t>
      </w:r>
    </w:p>
    <w:p w14:paraId="22D353BD" w14:textId="77777777" w:rsidR="00137B3E" w:rsidRDefault="00137B3E" w:rsidP="00137B3E">
      <w:pPr>
        <w:ind w:firstLine="851"/>
        <w:jc w:val="both"/>
      </w:pPr>
      <w:r>
        <w:t>63. Bendrovės įstatai parengiami pagal Akcinių bendrovių įstatymo 4 straipsnio nuostatas.</w:t>
      </w:r>
    </w:p>
    <w:p w14:paraId="2040348E" w14:textId="77777777" w:rsidR="00137B3E" w:rsidRDefault="00137B3E" w:rsidP="00137B3E">
      <w:pPr>
        <w:ind w:firstLine="851"/>
        <w:jc w:val="both"/>
      </w:pPr>
      <w:r>
        <w:t>64. Bendrovės įstatai keičiami visuotinio akcininkų susirinkimo nutarimu Akcinių bendrovių Įstatymo numatytais atvejais.</w:t>
      </w:r>
    </w:p>
    <w:p w14:paraId="5A2CFC95" w14:textId="77777777" w:rsidR="00137B3E" w:rsidRDefault="00137B3E" w:rsidP="00137B3E">
      <w:pPr>
        <w:ind w:firstLine="851"/>
        <w:jc w:val="both"/>
      </w:pPr>
      <w:r>
        <w:t>65. Visuotiniam akcininkų susirinkimui priėmus sprendimą pakeisti Bendrovės įstatus, surašomas visas pakeistų įstatų tekstas ir po juo pasirašo visuotinio akcininkų susirinkimo įgaliotas asmuo.</w:t>
      </w:r>
    </w:p>
    <w:p w14:paraId="0AE2C789" w14:textId="77777777" w:rsidR="00137B3E" w:rsidRDefault="00137B3E" w:rsidP="00137B3E">
      <w:pPr>
        <w:jc w:val="both"/>
        <w:rPr>
          <w:bCs/>
        </w:rPr>
      </w:pPr>
    </w:p>
    <w:p w14:paraId="390D795C" w14:textId="77777777" w:rsidR="00137B3E" w:rsidRDefault="00137B3E" w:rsidP="00137B3E">
      <w:pPr>
        <w:jc w:val="both"/>
        <w:rPr>
          <w:bCs/>
        </w:rPr>
      </w:pPr>
    </w:p>
    <w:p w14:paraId="54F586CD" w14:textId="77777777" w:rsidR="00137B3E" w:rsidRDefault="00137B3E" w:rsidP="00137B3E">
      <w:pPr>
        <w:jc w:val="both"/>
        <w:rPr>
          <w:bCs/>
        </w:rPr>
      </w:pPr>
    </w:p>
    <w:p w14:paraId="6A415224" w14:textId="1C154AA6" w:rsidR="00137B3E" w:rsidRDefault="00137B3E" w:rsidP="00137B3E">
      <w:pPr>
        <w:jc w:val="both"/>
        <w:rPr>
          <w:bCs/>
        </w:rPr>
      </w:pPr>
      <w:r>
        <w:rPr>
          <w:bCs/>
        </w:rPr>
        <w:t>UAB Varėnos autobusų parko direktorius</w:t>
      </w:r>
      <w:r>
        <w:rPr>
          <w:bCs/>
        </w:rPr>
        <w:tab/>
      </w:r>
      <w:r>
        <w:rPr>
          <w:bCs/>
        </w:rPr>
        <w:tab/>
      </w:r>
      <w:r>
        <w:rPr>
          <w:bCs/>
        </w:rPr>
        <w:tab/>
        <w:t xml:space="preserve">Juozas </w:t>
      </w:r>
      <w:proofErr w:type="spellStart"/>
      <w:r>
        <w:rPr>
          <w:bCs/>
        </w:rPr>
        <w:t>Jaskonis</w:t>
      </w:r>
      <w:proofErr w:type="spellEnd"/>
    </w:p>
    <w:p w14:paraId="66F92FF4" w14:textId="77777777" w:rsidR="00137B3E" w:rsidRDefault="00137B3E" w:rsidP="00137B3E">
      <w:pPr>
        <w:rPr>
          <w:sz w:val="20"/>
        </w:rPr>
      </w:pPr>
    </w:p>
    <w:p w14:paraId="00B18DAB" w14:textId="77777777" w:rsidR="00137B3E" w:rsidRDefault="00137B3E" w:rsidP="00137B3E">
      <w:pPr>
        <w:rPr>
          <w:szCs w:val="24"/>
        </w:rPr>
      </w:pPr>
    </w:p>
    <w:p w14:paraId="306C896D" w14:textId="77777777" w:rsidR="00137B3E" w:rsidRDefault="00137B3E" w:rsidP="00AE7CC8">
      <w:pPr>
        <w:tabs>
          <w:tab w:val="left" w:pos="5652"/>
        </w:tabs>
        <w:rPr>
          <w:sz w:val="20"/>
        </w:rPr>
      </w:pPr>
    </w:p>
    <w:sectPr w:rsidR="00137B3E" w:rsidSect="0063303F">
      <w:footerReference w:type="default" r:id="rId9"/>
      <w:footerReference w:type="first" r:id="rId10"/>
      <w:pgSz w:w="11906" w:h="16838" w:code="9"/>
      <w:pgMar w:top="1134" w:right="567" w:bottom="851" w:left="1701" w:header="284" w:footer="28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D9C9" w14:textId="77777777" w:rsidR="005A230B" w:rsidRDefault="005A230B">
      <w:r>
        <w:separator/>
      </w:r>
    </w:p>
  </w:endnote>
  <w:endnote w:type="continuationSeparator" w:id="0">
    <w:p w14:paraId="745D288E" w14:textId="77777777" w:rsidR="005A230B" w:rsidRDefault="005A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C6C4" w14:textId="750BD71C" w:rsidR="004D2D0A" w:rsidRDefault="0069317B" w:rsidP="000868CF">
    <w:pPr>
      <w:pStyle w:val="Porat"/>
      <w:jc w:val="center"/>
    </w:pPr>
    <w:r>
      <w:tab/>
    </w:r>
    <w:r>
      <w:tab/>
    </w:r>
    <w:r>
      <w:tab/>
      <w:t>M</w:t>
    </w:r>
    <w:r w:rsidR="00270F8F">
      <w:t>V-</w:t>
    </w:r>
    <w:r w:rsidR="000F084C">
      <w:t>3</w:t>
    </w:r>
    <w:r w:rsidR="00D96888">
      <w:t>7</w:t>
    </w:r>
    <w:r w:rsidR="00137B3E">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A0E" w14:textId="4640F50B" w:rsidR="001B02C9" w:rsidRDefault="00B90799">
    <w:pPr>
      <w:pStyle w:val="Porat"/>
    </w:pPr>
    <w:r>
      <w:tab/>
    </w:r>
    <w:r>
      <w:tab/>
    </w:r>
    <w:r>
      <w:tab/>
    </w:r>
    <w:r>
      <w:t>MV-</w:t>
    </w:r>
    <w:r w:rsidR="000B00C5">
      <w:t>3</w:t>
    </w:r>
    <w:r w:rsidR="0044074D">
      <w:t>7</w:t>
    </w:r>
    <w:r w:rsidR="00137B3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46C2" w14:textId="77777777" w:rsidR="005A230B" w:rsidRDefault="005A230B">
      <w:r>
        <w:separator/>
      </w:r>
    </w:p>
  </w:footnote>
  <w:footnote w:type="continuationSeparator" w:id="0">
    <w:p w14:paraId="2BACD9DA" w14:textId="77777777" w:rsidR="005A230B" w:rsidRDefault="005A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13706E8D"/>
    <w:multiLevelType w:val="hybridMultilevel"/>
    <w:tmpl w:val="E0189A5A"/>
    <w:lvl w:ilvl="0" w:tplc="C04A83C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1C151224"/>
    <w:multiLevelType w:val="multilevel"/>
    <w:tmpl w:val="96C0D31E"/>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F9814E7"/>
    <w:multiLevelType w:val="multilevel"/>
    <w:tmpl w:val="C0E0F24A"/>
    <w:lvl w:ilvl="0">
      <w:start w:val="1"/>
      <w:numFmt w:val="decimal"/>
      <w:lvlText w:val="%1."/>
      <w:lvlJc w:val="left"/>
      <w:pPr>
        <w:ind w:left="1211"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683" w:hanging="720"/>
      </w:pPr>
      <w:rPr>
        <w:rFonts w:hint="default"/>
      </w:rPr>
    </w:lvl>
    <w:lvl w:ilvl="3">
      <w:start w:val="1"/>
      <w:numFmt w:val="decimal"/>
      <w:isLgl/>
      <w:lvlText w:val="%1.%2.%3.%4."/>
      <w:lvlJc w:val="left"/>
      <w:pPr>
        <w:ind w:left="1739" w:hanging="720"/>
      </w:pPr>
      <w:rPr>
        <w:rFonts w:hint="default"/>
      </w:rPr>
    </w:lvl>
    <w:lvl w:ilvl="4">
      <w:start w:val="1"/>
      <w:numFmt w:val="decimal"/>
      <w:isLgl/>
      <w:lvlText w:val="%1.%2.%3.%4.%5."/>
      <w:lvlJc w:val="left"/>
      <w:pPr>
        <w:ind w:left="2155"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627" w:hanging="1440"/>
      </w:pPr>
      <w:rPr>
        <w:rFonts w:hint="default"/>
      </w:rPr>
    </w:lvl>
    <w:lvl w:ilvl="7">
      <w:start w:val="1"/>
      <w:numFmt w:val="decimal"/>
      <w:isLgl/>
      <w:lvlText w:val="%1.%2.%3.%4.%5.%6.%7.%8."/>
      <w:lvlJc w:val="left"/>
      <w:pPr>
        <w:ind w:left="2683" w:hanging="1440"/>
      </w:pPr>
      <w:rPr>
        <w:rFonts w:hint="default"/>
      </w:rPr>
    </w:lvl>
    <w:lvl w:ilvl="8">
      <w:start w:val="1"/>
      <w:numFmt w:val="decimal"/>
      <w:isLgl/>
      <w:lvlText w:val="%1.%2.%3.%4.%5.%6.%7.%8.%9."/>
      <w:lvlJc w:val="left"/>
      <w:pPr>
        <w:ind w:left="3099" w:hanging="1800"/>
      </w:pPr>
      <w:rPr>
        <w:rFonts w:hint="default"/>
      </w:rPr>
    </w:lvl>
  </w:abstractNum>
  <w:abstractNum w:abstractNumId="4" w15:restartNumberingAfterBreak="0">
    <w:nsid w:val="30E27AD0"/>
    <w:multiLevelType w:val="hybridMultilevel"/>
    <w:tmpl w:val="C8A04F3E"/>
    <w:lvl w:ilvl="0" w:tplc="05560CBC">
      <w:start w:val="6"/>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31553882"/>
    <w:multiLevelType w:val="multilevel"/>
    <w:tmpl w:val="3DFC5142"/>
    <w:lvl w:ilvl="0">
      <w:start w:val="1"/>
      <w:numFmt w:val="decimal"/>
      <w:lvlText w:val="%1."/>
      <w:lvlJc w:val="left"/>
      <w:pPr>
        <w:ind w:left="360" w:hanging="360"/>
      </w:pPr>
      <w:rPr>
        <w:rFonts w:hint="default"/>
      </w:rPr>
    </w:lvl>
    <w:lvl w:ilvl="1">
      <w:start w:val="1"/>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6" w15:restartNumberingAfterBreak="0">
    <w:nsid w:val="334E7CE5"/>
    <w:multiLevelType w:val="hybridMultilevel"/>
    <w:tmpl w:val="6C60FB48"/>
    <w:lvl w:ilvl="0" w:tplc="395A85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9A64C38"/>
    <w:multiLevelType w:val="hybridMultilevel"/>
    <w:tmpl w:val="B374E4DA"/>
    <w:lvl w:ilvl="0" w:tplc="B2BA0C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3D8018CE"/>
    <w:multiLevelType w:val="multilevel"/>
    <w:tmpl w:val="D22200EA"/>
    <w:lvl w:ilvl="0">
      <w:start w:val="1"/>
      <w:numFmt w:val="decimal"/>
      <w:lvlText w:val="%1."/>
      <w:lvlJc w:val="left"/>
      <w:pPr>
        <w:ind w:left="360" w:hanging="360"/>
      </w:pPr>
    </w:lvl>
    <w:lvl w:ilvl="1">
      <w:start w:val="1"/>
      <w:numFmt w:val="decimal"/>
      <w:lvlText w:val="%2."/>
      <w:lvlJc w:val="left"/>
      <w:pPr>
        <w:ind w:left="1495"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930A54"/>
    <w:multiLevelType w:val="hybridMultilevel"/>
    <w:tmpl w:val="5E8EF0BA"/>
    <w:lvl w:ilvl="0" w:tplc="91FC11D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52BE11B2"/>
    <w:multiLevelType w:val="hybridMultilevel"/>
    <w:tmpl w:val="F86CE6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97C3CBC"/>
    <w:multiLevelType w:val="multilevel"/>
    <w:tmpl w:val="122C79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704F14"/>
    <w:multiLevelType w:val="hybridMultilevel"/>
    <w:tmpl w:val="67EC341A"/>
    <w:lvl w:ilvl="0" w:tplc="4F689C5E">
      <w:start w:val="1"/>
      <w:numFmt w:val="decimal"/>
      <w:lvlText w:val="%1."/>
      <w:lvlJc w:val="left"/>
      <w:pPr>
        <w:ind w:left="1607" w:hanging="360"/>
      </w:pPr>
      <w:rPr>
        <w:rFonts w:hint="default"/>
      </w:rPr>
    </w:lvl>
    <w:lvl w:ilvl="1" w:tplc="04270019">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763840951">
    <w:abstractNumId w:val="14"/>
  </w:num>
  <w:num w:numId="2" w16cid:durableId="1139759461">
    <w:abstractNumId w:val="0"/>
  </w:num>
  <w:num w:numId="3" w16cid:durableId="1660158476">
    <w:abstractNumId w:val="12"/>
  </w:num>
  <w:num w:numId="4" w16cid:durableId="1506745268">
    <w:abstractNumId w:val="7"/>
  </w:num>
  <w:num w:numId="5" w16cid:durableId="123934846">
    <w:abstractNumId w:val="13"/>
  </w:num>
  <w:num w:numId="6" w16cid:durableId="1333799148">
    <w:abstractNumId w:val="5"/>
  </w:num>
  <w:num w:numId="7" w16cid:durableId="750198712">
    <w:abstractNumId w:val="6"/>
  </w:num>
  <w:num w:numId="8" w16cid:durableId="1512723653">
    <w:abstractNumId w:val="8"/>
  </w:num>
  <w:num w:numId="9" w16cid:durableId="1543977230">
    <w:abstractNumId w:val="10"/>
  </w:num>
  <w:num w:numId="10" w16cid:durableId="296959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50633">
    <w:abstractNumId w:val="4"/>
  </w:num>
  <w:num w:numId="12" w16cid:durableId="1425957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38502">
    <w:abstractNumId w:val="9"/>
  </w:num>
  <w:num w:numId="14" w16cid:durableId="2036151832">
    <w:abstractNumId w:val="3"/>
  </w:num>
  <w:num w:numId="15" w16cid:durableId="732849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05"/>
    <w:rsid w:val="00000578"/>
    <w:rsid w:val="000040F3"/>
    <w:rsid w:val="000145FC"/>
    <w:rsid w:val="00017A3D"/>
    <w:rsid w:val="000418AD"/>
    <w:rsid w:val="00042ABE"/>
    <w:rsid w:val="0004469F"/>
    <w:rsid w:val="0004483D"/>
    <w:rsid w:val="000448B3"/>
    <w:rsid w:val="00050F34"/>
    <w:rsid w:val="00051F51"/>
    <w:rsid w:val="00062F11"/>
    <w:rsid w:val="00066EB5"/>
    <w:rsid w:val="000673F4"/>
    <w:rsid w:val="00076CB9"/>
    <w:rsid w:val="0008233A"/>
    <w:rsid w:val="000868CF"/>
    <w:rsid w:val="000921AF"/>
    <w:rsid w:val="000943EA"/>
    <w:rsid w:val="00095750"/>
    <w:rsid w:val="000A00CF"/>
    <w:rsid w:val="000A1BCF"/>
    <w:rsid w:val="000A7E22"/>
    <w:rsid w:val="000B00C5"/>
    <w:rsid w:val="000D1288"/>
    <w:rsid w:val="000D50E3"/>
    <w:rsid w:val="000D5233"/>
    <w:rsid w:val="000D5685"/>
    <w:rsid w:val="000E1BC1"/>
    <w:rsid w:val="000F084C"/>
    <w:rsid w:val="000F2F7E"/>
    <w:rsid w:val="001117EA"/>
    <w:rsid w:val="00113ACA"/>
    <w:rsid w:val="00116983"/>
    <w:rsid w:val="00116DAB"/>
    <w:rsid w:val="001203F0"/>
    <w:rsid w:val="0012046B"/>
    <w:rsid w:val="00122C5E"/>
    <w:rsid w:val="00130F31"/>
    <w:rsid w:val="00137B3E"/>
    <w:rsid w:val="0014101A"/>
    <w:rsid w:val="0014259F"/>
    <w:rsid w:val="00142D69"/>
    <w:rsid w:val="00147501"/>
    <w:rsid w:val="0015051A"/>
    <w:rsid w:val="00151AED"/>
    <w:rsid w:val="00154F4F"/>
    <w:rsid w:val="001552CE"/>
    <w:rsid w:val="001553D4"/>
    <w:rsid w:val="00155499"/>
    <w:rsid w:val="001574DD"/>
    <w:rsid w:val="001608BE"/>
    <w:rsid w:val="001707BE"/>
    <w:rsid w:val="00176B95"/>
    <w:rsid w:val="00183FF2"/>
    <w:rsid w:val="001842E0"/>
    <w:rsid w:val="001A24C2"/>
    <w:rsid w:val="001A3459"/>
    <w:rsid w:val="001B02C9"/>
    <w:rsid w:val="001B28C0"/>
    <w:rsid w:val="001B3779"/>
    <w:rsid w:val="001C18F5"/>
    <w:rsid w:val="001D30CE"/>
    <w:rsid w:val="001F3944"/>
    <w:rsid w:val="001F58A4"/>
    <w:rsid w:val="001F60DD"/>
    <w:rsid w:val="001F795F"/>
    <w:rsid w:val="00216909"/>
    <w:rsid w:val="002242F8"/>
    <w:rsid w:val="00224D18"/>
    <w:rsid w:val="0023156C"/>
    <w:rsid w:val="00234E7D"/>
    <w:rsid w:val="002402B3"/>
    <w:rsid w:val="00246A98"/>
    <w:rsid w:val="00246AAA"/>
    <w:rsid w:val="00263095"/>
    <w:rsid w:val="00265A7A"/>
    <w:rsid w:val="00266984"/>
    <w:rsid w:val="00266A28"/>
    <w:rsid w:val="00270F8F"/>
    <w:rsid w:val="00282ACB"/>
    <w:rsid w:val="00282B0E"/>
    <w:rsid w:val="00286B39"/>
    <w:rsid w:val="00290D08"/>
    <w:rsid w:val="0029136D"/>
    <w:rsid w:val="00291EBE"/>
    <w:rsid w:val="00293403"/>
    <w:rsid w:val="002A45D2"/>
    <w:rsid w:val="002A6135"/>
    <w:rsid w:val="002B38F0"/>
    <w:rsid w:val="002B736B"/>
    <w:rsid w:val="002C49BC"/>
    <w:rsid w:val="002C50F3"/>
    <w:rsid w:val="002D0BFF"/>
    <w:rsid w:val="002D1103"/>
    <w:rsid w:val="002D34C2"/>
    <w:rsid w:val="002D6653"/>
    <w:rsid w:val="002D766D"/>
    <w:rsid w:val="002E6F9E"/>
    <w:rsid w:val="002F2E8F"/>
    <w:rsid w:val="002F637D"/>
    <w:rsid w:val="00300E5B"/>
    <w:rsid w:val="00317208"/>
    <w:rsid w:val="00320DDF"/>
    <w:rsid w:val="003319D0"/>
    <w:rsid w:val="00331A06"/>
    <w:rsid w:val="00333029"/>
    <w:rsid w:val="00340C5D"/>
    <w:rsid w:val="00346131"/>
    <w:rsid w:val="00353A38"/>
    <w:rsid w:val="00357BAF"/>
    <w:rsid w:val="00370A17"/>
    <w:rsid w:val="0037412E"/>
    <w:rsid w:val="00377EC9"/>
    <w:rsid w:val="00380C28"/>
    <w:rsid w:val="003812CE"/>
    <w:rsid w:val="003871AF"/>
    <w:rsid w:val="003A1AAA"/>
    <w:rsid w:val="003A4523"/>
    <w:rsid w:val="003B6759"/>
    <w:rsid w:val="003C3F1B"/>
    <w:rsid w:val="003D593F"/>
    <w:rsid w:val="003D75AC"/>
    <w:rsid w:val="003E32A0"/>
    <w:rsid w:val="003E365D"/>
    <w:rsid w:val="003F0ADF"/>
    <w:rsid w:val="003F13CF"/>
    <w:rsid w:val="003F1C4E"/>
    <w:rsid w:val="003F57C4"/>
    <w:rsid w:val="00400DF7"/>
    <w:rsid w:val="004043A7"/>
    <w:rsid w:val="00404477"/>
    <w:rsid w:val="00405F52"/>
    <w:rsid w:val="00416CAE"/>
    <w:rsid w:val="0042404C"/>
    <w:rsid w:val="00430E05"/>
    <w:rsid w:val="00436210"/>
    <w:rsid w:val="0044074D"/>
    <w:rsid w:val="00450F6D"/>
    <w:rsid w:val="00451257"/>
    <w:rsid w:val="00460C40"/>
    <w:rsid w:val="00470066"/>
    <w:rsid w:val="00470EF9"/>
    <w:rsid w:val="004762D6"/>
    <w:rsid w:val="00476D77"/>
    <w:rsid w:val="00493E94"/>
    <w:rsid w:val="004947FD"/>
    <w:rsid w:val="004A6311"/>
    <w:rsid w:val="004A6B0A"/>
    <w:rsid w:val="004A6C07"/>
    <w:rsid w:val="004A7246"/>
    <w:rsid w:val="004B04D5"/>
    <w:rsid w:val="004B27AC"/>
    <w:rsid w:val="004C274C"/>
    <w:rsid w:val="004C3DC0"/>
    <w:rsid w:val="004D2D0A"/>
    <w:rsid w:val="004D311A"/>
    <w:rsid w:val="004D417B"/>
    <w:rsid w:val="004E3C40"/>
    <w:rsid w:val="004E713A"/>
    <w:rsid w:val="005001DC"/>
    <w:rsid w:val="00500F7C"/>
    <w:rsid w:val="00504295"/>
    <w:rsid w:val="005062AA"/>
    <w:rsid w:val="00510359"/>
    <w:rsid w:val="00511FAF"/>
    <w:rsid w:val="00516082"/>
    <w:rsid w:val="00522C4B"/>
    <w:rsid w:val="0052468B"/>
    <w:rsid w:val="005338DA"/>
    <w:rsid w:val="005372E0"/>
    <w:rsid w:val="00542741"/>
    <w:rsid w:val="00543551"/>
    <w:rsid w:val="005455C0"/>
    <w:rsid w:val="00554E46"/>
    <w:rsid w:val="00557ADF"/>
    <w:rsid w:val="00562587"/>
    <w:rsid w:val="0056687F"/>
    <w:rsid w:val="00577364"/>
    <w:rsid w:val="00587589"/>
    <w:rsid w:val="00591838"/>
    <w:rsid w:val="00592216"/>
    <w:rsid w:val="005A230B"/>
    <w:rsid w:val="005A241B"/>
    <w:rsid w:val="005B287F"/>
    <w:rsid w:val="005B289F"/>
    <w:rsid w:val="005B2FB0"/>
    <w:rsid w:val="005B365E"/>
    <w:rsid w:val="005B5D09"/>
    <w:rsid w:val="005C639D"/>
    <w:rsid w:val="005D2D44"/>
    <w:rsid w:val="005E28B1"/>
    <w:rsid w:val="005F62A0"/>
    <w:rsid w:val="0060608F"/>
    <w:rsid w:val="00615ED5"/>
    <w:rsid w:val="00627CF1"/>
    <w:rsid w:val="0063070B"/>
    <w:rsid w:val="0063303F"/>
    <w:rsid w:val="006338D8"/>
    <w:rsid w:val="00641540"/>
    <w:rsid w:val="00641FFA"/>
    <w:rsid w:val="00647B85"/>
    <w:rsid w:val="006604BC"/>
    <w:rsid w:val="00666833"/>
    <w:rsid w:val="00670080"/>
    <w:rsid w:val="006716FE"/>
    <w:rsid w:val="00675DEC"/>
    <w:rsid w:val="00680631"/>
    <w:rsid w:val="0069317B"/>
    <w:rsid w:val="00697691"/>
    <w:rsid w:val="006B328F"/>
    <w:rsid w:val="006C2218"/>
    <w:rsid w:val="006C3338"/>
    <w:rsid w:val="006E31C4"/>
    <w:rsid w:val="006E52D8"/>
    <w:rsid w:val="006E602A"/>
    <w:rsid w:val="006F19E5"/>
    <w:rsid w:val="006F20BE"/>
    <w:rsid w:val="006F3A18"/>
    <w:rsid w:val="006F40D8"/>
    <w:rsid w:val="006F50F2"/>
    <w:rsid w:val="006F7906"/>
    <w:rsid w:val="007023CB"/>
    <w:rsid w:val="00710EA8"/>
    <w:rsid w:val="00715DE8"/>
    <w:rsid w:val="0072208F"/>
    <w:rsid w:val="00723279"/>
    <w:rsid w:val="00730734"/>
    <w:rsid w:val="007341A2"/>
    <w:rsid w:val="0073474D"/>
    <w:rsid w:val="00736F1E"/>
    <w:rsid w:val="007410EF"/>
    <w:rsid w:val="00742E75"/>
    <w:rsid w:val="0075492E"/>
    <w:rsid w:val="0075786D"/>
    <w:rsid w:val="007600BC"/>
    <w:rsid w:val="007607DE"/>
    <w:rsid w:val="0076208F"/>
    <w:rsid w:val="00762CEC"/>
    <w:rsid w:val="00767414"/>
    <w:rsid w:val="00790B03"/>
    <w:rsid w:val="007921A6"/>
    <w:rsid w:val="0079769E"/>
    <w:rsid w:val="007A1209"/>
    <w:rsid w:val="007A1FC6"/>
    <w:rsid w:val="007A3513"/>
    <w:rsid w:val="007A5A5D"/>
    <w:rsid w:val="007A7B9B"/>
    <w:rsid w:val="007C48BF"/>
    <w:rsid w:val="007C62EE"/>
    <w:rsid w:val="007D1FC2"/>
    <w:rsid w:val="007D2ADA"/>
    <w:rsid w:val="007E2EA7"/>
    <w:rsid w:val="007E41D4"/>
    <w:rsid w:val="007F25FD"/>
    <w:rsid w:val="007F31F6"/>
    <w:rsid w:val="007F3670"/>
    <w:rsid w:val="007F467C"/>
    <w:rsid w:val="00814128"/>
    <w:rsid w:val="00821DD7"/>
    <w:rsid w:val="00824474"/>
    <w:rsid w:val="00836C02"/>
    <w:rsid w:val="0083717E"/>
    <w:rsid w:val="00837736"/>
    <w:rsid w:val="008437FF"/>
    <w:rsid w:val="00844867"/>
    <w:rsid w:val="008554C6"/>
    <w:rsid w:val="00862D16"/>
    <w:rsid w:val="008668DF"/>
    <w:rsid w:val="0088097F"/>
    <w:rsid w:val="00884BE9"/>
    <w:rsid w:val="008858DD"/>
    <w:rsid w:val="00887629"/>
    <w:rsid w:val="008947A2"/>
    <w:rsid w:val="0089792B"/>
    <w:rsid w:val="008A3027"/>
    <w:rsid w:val="008B1FF9"/>
    <w:rsid w:val="008B5488"/>
    <w:rsid w:val="008C7023"/>
    <w:rsid w:val="008D3FD6"/>
    <w:rsid w:val="008E2035"/>
    <w:rsid w:val="008E234E"/>
    <w:rsid w:val="008E3D82"/>
    <w:rsid w:val="008F6250"/>
    <w:rsid w:val="00912E3A"/>
    <w:rsid w:val="00920B04"/>
    <w:rsid w:val="0092585A"/>
    <w:rsid w:val="0093131C"/>
    <w:rsid w:val="00947ABB"/>
    <w:rsid w:val="00953681"/>
    <w:rsid w:val="00953F34"/>
    <w:rsid w:val="00967C85"/>
    <w:rsid w:val="0097095D"/>
    <w:rsid w:val="0097447D"/>
    <w:rsid w:val="009863D2"/>
    <w:rsid w:val="00994FF0"/>
    <w:rsid w:val="00997E6D"/>
    <w:rsid w:val="009A4A75"/>
    <w:rsid w:val="009B00C0"/>
    <w:rsid w:val="009B55E2"/>
    <w:rsid w:val="009B5647"/>
    <w:rsid w:val="009C02C2"/>
    <w:rsid w:val="009C066E"/>
    <w:rsid w:val="009C7A99"/>
    <w:rsid w:val="009D01F5"/>
    <w:rsid w:val="009D0562"/>
    <w:rsid w:val="009D1044"/>
    <w:rsid w:val="009D21D6"/>
    <w:rsid w:val="009D51EE"/>
    <w:rsid w:val="009D7017"/>
    <w:rsid w:val="009E220F"/>
    <w:rsid w:val="009E2916"/>
    <w:rsid w:val="009E5AC0"/>
    <w:rsid w:val="009E60AD"/>
    <w:rsid w:val="009F1CE5"/>
    <w:rsid w:val="009F1FF2"/>
    <w:rsid w:val="009F4ECC"/>
    <w:rsid w:val="009F6B51"/>
    <w:rsid w:val="00A00BAE"/>
    <w:rsid w:val="00A03858"/>
    <w:rsid w:val="00A11EF7"/>
    <w:rsid w:val="00A13835"/>
    <w:rsid w:val="00A1710C"/>
    <w:rsid w:val="00A26E5B"/>
    <w:rsid w:val="00A36DFB"/>
    <w:rsid w:val="00A37841"/>
    <w:rsid w:val="00A40D45"/>
    <w:rsid w:val="00A472F5"/>
    <w:rsid w:val="00A5294C"/>
    <w:rsid w:val="00A54EBD"/>
    <w:rsid w:val="00A56E61"/>
    <w:rsid w:val="00A66466"/>
    <w:rsid w:val="00A66A0C"/>
    <w:rsid w:val="00A73C4F"/>
    <w:rsid w:val="00A757EB"/>
    <w:rsid w:val="00A77278"/>
    <w:rsid w:val="00A80391"/>
    <w:rsid w:val="00A827C3"/>
    <w:rsid w:val="00A82A14"/>
    <w:rsid w:val="00A84DE9"/>
    <w:rsid w:val="00A85964"/>
    <w:rsid w:val="00A9006D"/>
    <w:rsid w:val="00A9169C"/>
    <w:rsid w:val="00A96086"/>
    <w:rsid w:val="00AA4D33"/>
    <w:rsid w:val="00AB04B9"/>
    <w:rsid w:val="00AB0C43"/>
    <w:rsid w:val="00AB2BF6"/>
    <w:rsid w:val="00AB69AB"/>
    <w:rsid w:val="00AC0160"/>
    <w:rsid w:val="00AC067D"/>
    <w:rsid w:val="00AC0D1B"/>
    <w:rsid w:val="00AD56BD"/>
    <w:rsid w:val="00AE0A2C"/>
    <w:rsid w:val="00AE7CC8"/>
    <w:rsid w:val="00AF78AB"/>
    <w:rsid w:val="00B04715"/>
    <w:rsid w:val="00B115BD"/>
    <w:rsid w:val="00B11CEF"/>
    <w:rsid w:val="00B16A8B"/>
    <w:rsid w:val="00B27F87"/>
    <w:rsid w:val="00B31456"/>
    <w:rsid w:val="00B3588F"/>
    <w:rsid w:val="00B42C78"/>
    <w:rsid w:val="00B45485"/>
    <w:rsid w:val="00B50017"/>
    <w:rsid w:val="00B50D68"/>
    <w:rsid w:val="00B53CED"/>
    <w:rsid w:val="00B65346"/>
    <w:rsid w:val="00B761FB"/>
    <w:rsid w:val="00B81A64"/>
    <w:rsid w:val="00B86F23"/>
    <w:rsid w:val="00B9071A"/>
    <w:rsid w:val="00B90799"/>
    <w:rsid w:val="00B922E1"/>
    <w:rsid w:val="00BA4A16"/>
    <w:rsid w:val="00BB5B50"/>
    <w:rsid w:val="00BC38F8"/>
    <w:rsid w:val="00BD5373"/>
    <w:rsid w:val="00BD58C0"/>
    <w:rsid w:val="00BD7E60"/>
    <w:rsid w:val="00BE1A07"/>
    <w:rsid w:val="00BE2352"/>
    <w:rsid w:val="00BE4C0A"/>
    <w:rsid w:val="00BE733F"/>
    <w:rsid w:val="00BF08E4"/>
    <w:rsid w:val="00BF5727"/>
    <w:rsid w:val="00C07ABE"/>
    <w:rsid w:val="00C113D5"/>
    <w:rsid w:val="00C13A27"/>
    <w:rsid w:val="00C16D38"/>
    <w:rsid w:val="00C17B7D"/>
    <w:rsid w:val="00C2185B"/>
    <w:rsid w:val="00C4111D"/>
    <w:rsid w:val="00C4223E"/>
    <w:rsid w:val="00C5366E"/>
    <w:rsid w:val="00C56573"/>
    <w:rsid w:val="00C61D01"/>
    <w:rsid w:val="00C66620"/>
    <w:rsid w:val="00C679B5"/>
    <w:rsid w:val="00C72F6E"/>
    <w:rsid w:val="00C87174"/>
    <w:rsid w:val="00C91FD6"/>
    <w:rsid w:val="00C928A9"/>
    <w:rsid w:val="00C92FAA"/>
    <w:rsid w:val="00CA1CFB"/>
    <w:rsid w:val="00CA27A3"/>
    <w:rsid w:val="00CA612D"/>
    <w:rsid w:val="00CB6E98"/>
    <w:rsid w:val="00CC6D46"/>
    <w:rsid w:val="00CD6750"/>
    <w:rsid w:val="00CD6A77"/>
    <w:rsid w:val="00CE0B0C"/>
    <w:rsid w:val="00CE1596"/>
    <w:rsid w:val="00CE483A"/>
    <w:rsid w:val="00CE4E0D"/>
    <w:rsid w:val="00CE64A2"/>
    <w:rsid w:val="00CE6A7C"/>
    <w:rsid w:val="00CF3386"/>
    <w:rsid w:val="00CF630F"/>
    <w:rsid w:val="00D010AE"/>
    <w:rsid w:val="00D020D4"/>
    <w:rsid w:val="00D1360E"/>
    <w:rsid w:val="00D2453C"/>
    <w:rsid w:val="00D2458A"/>
    <w:rsid w:val="00D35816"/>
    <w:rsid w:val="00D40E16"/>
    <w:rsid w:val="00D420EB"/>
    <w:rsid w:val="00D47AF9"/>
    <w:rsid w:val="00D542A3"/>
    <w:rsid w:val="00D6095B"/>
    <w:rsid w:val="00D62CB8"/>
    <w:rsid w:val="00D6334C"/>
    <w:rsid w:val="00D676F7"/>
    <w:rsid w:val="00D71E74"/>
    <w:rsid w:val="00D767C0"/>
    <w:rsid w:val="00D80D81"/>
    <w:rsid w:val="00D817F0"/>
    <w:rsid w:val="00D901A9"/>
    <w:rsid w:val="00D96888"/>
    <w:rsid w:val="00DA1A23"/>
    <w:rsid w:val="00DA1E43"/>
    <w:rsid w:val="00DA25FD"/>
    <w:rsid w:val="00DA5FD8"/>
    <w:rsid w:val="00DA6018"/>
    <w:rsid w:val="00DA6BB4"/>
    <w:rsid w:val="00DB2ADA"/>
    <w:rsid w:val="00DB4979"/>
    <w:rsid w:val="00DC34FD"/>
    <w:rsid w:val="00DD24E0"/>
    <w:rsid w:val="00DD2954"/>
    <w:rsid w:val="00DD3854"/>
    <w:rsid w:val="00DD3B22"/>
    <w:rsid w:val="00DF0419"/>
    <w:rsid w:val="00E04678"/>
    <w:rsid w:val="00E05498"/>
    <w:rsid w:val="00E13CEA"/>
    <w:rsid w:val="00E25943"/>
    <w:rsid w:val="00E2713B"/>
    <w:rsid w:val="00E3012F"/>
    <w:rsid w:val="00E341FD"/>
    <w:rsid w:val="00E3467A"/>
    <w:rsid w:val="00E3717F"/>
    <w:rsid w:val="00E44EAF"/>
    <w:rsid w:val="00E45946"/>
    <w:rsid w:val="00E57615"/>
    <w:rsid w:val="00E5797A"/>
    <w:rsid w:val="00E62FE2"/>
    <w:rsid w:val="00E72522"/>
    <w:rsid w:val="00E72B1B"/>
    <w:rsid w:val="00E72C5D"/>
    <w:rsid w:val="00E74043"/>
    <w:rsid w:val="00E74526"/>
    <w:rsid w:val="00E75E73"/>
    <w:rsid w:val="00E85A3E"/>
    <w:rsid w:val="00EA2F39"/>
    <w:rsid w:val="00EA35E3"/>
    <w:rsid w:val="00EB487A"/>
    <w:rsid w:val="00EB4BA8"/>
    <w:rsid w:val="00EC30C0"/>
    <w:rsid w:val="00EC3CAA"/>
    <w:rsid w:val="00ED2490"/>
    <w:rsid w:val="00EE1ECC"/>
    <w:rsid w:val="00EE2710"/>
    <w:rsid w:val="00EF4609"/>
    <w:rsid w:val="00EF5B9C"/>
    <w:rsid w:val="00F0169E"/>
    <w:rsid w:val="00F06219"/>
    <w:rsid w:val="00F13567"/>
    <w:rsid w:val="00F15A9A"/>
    <w:rsid w:val="00F169B6"/>
    <w:rsid w:val="00F17A2E"/>
    <w:rsid w:val="00F2287E"/>
    <w:rsid w:val="00F22B36"/>
    <w:rsid w:val="00F2661F"/>
    <w:rsid w:val="00F43210"/>
    <w:rsid w:val="00F45403"/>
    <w:rsid w:val="00F53305"/>
    <w:rsid w:val="00F549CD"/>
    <w:rsid w:val="00F555CD"/>
    <w:rsid w:val="00F605BE"/>
    <w:rsid w:val="00F6247C"/>
    <w:rsid w:val="00F63773"/>
    <w:rsid w:val="00F71466"/>
    <w:rsid w:val="00F82A9F"/>
    <w:rsid w:val="00F83332"/>
    <w:rsid w:val="00F8349E"/>
    <w:rsid w:val="00F84791"/>
    <w:rsid w:val="00F849D0"/>
    <w:rsid w:val="00F85265"/>
    <w:rsid w:val="00F90B13"/>
    <w:rsid w:val="00F93706"/>
    <w:rsid w:val="00FA132B"/>
    <w:rsid w:val="00FB5225"/>
    <w:rsid w:val="00FC0064"/>
    <w:rsid w:val="00FC0CF8"/>
    <w:rsid w:val="00FD50CE"/>
    <w:rsid w:val="00FD5572"/>
    <w:rsid w:val="00FE14D0"/>
    <w:rsid w:val="00FE2C2D"/>
    <w:rsid w:val="00FE34AC"/>
    <w:rsid w:val="00FF32FF"/>
    <w:rsid w:val="00FF6BA8"/>
    <w:rsid w:val="00FF7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paragraph" w:customStyle="1" w:styleId="Default">
    <w:name w:val="Default"/>
    <w:rsid w:val="00122C5E"/>
    <w:pPr>
      <w:autoSpaceDE w:val="0"/>
      <w:autoSpaceDN w:val="0"/>
      <w:adjustRightInd w:val="0"/>
    </w:pPr>
    <w:rPr>
      <w:color w:val="000000"/>
      <w:sz w:val="24"/>
      <w:szCs w:val="24"/>
    </w:rPr>
  </w:style>
  <w:style w:type="paragraph" w:customStyle="1" w:styleId="CharChar1">
    <w:name w:val="Char Char"/>
    <w:basedOn w:val="prastasis"/>
    <w:rsid w:val="00291EBE"/>
    <w:pPr>
      <w:spacing w:after="160" w:line="240" w:lineRule="exact"/>
    </w:pPr>
    <w:rPr>
      <w:rFonts w:ascii="Tahoma" w:hAnsi="Tahoma"/>
      <w:sz w:val="20"/>
      <w:lang w:val="en-US"/>
    </w:rPr>
  </w:style>
  <w:style w:type="paragraph" w:styleId="Betarp">
    <w:name w:val="No Spacing"/>
    <w:uiPriority w:val="1"/>
    <w:qFormat/>
    <w:rsid w:val="006E31C4"/>
    <w:rPr>
      <w:rFonts w:ascii="Calibri" w:eastAsia="Calibri" w:hAnsi="Calibri"/>
      <w:sz w:val="22"/>
      <w:szCs w:val="22"/>
      <w:lang w:eastAsia="en-US"/>
    </w:rPr>
  </w:style>
  <w:style w:type="character" w:customStyle="1" w:styleId="clear">
    <w:name w:val="clear"/>
    <w:rsid w:val="003E365D"/>
  </w:style>
  <w:style w:type="table" w:styleId="Lentelstinklelis">
    <w:name w:val="Table Grid"/>
    <w:basedOn w:val="prastojilentel"/>
    <w:uiPriority w:val="39"/>
    <w:rsid w:val="00EC3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270F8F"/>
    <w:pPr>
      <w:widowControl w:val="0"/>
      <w:suppressAutoHyphens/>
    </w:pPr>
    <w:rPr>
      <w:szCs w:val="24"/>
      <w:lang w:eastAsia="lt-LT"/>
    </w:rPr>
  </w:style>
  <w:style w:type="character" w:customStyle="1" w:styleId="normal-h">
    <w:name w:val="normal-h"/>
    <w:basedOn w:val="Numatytasispastraiposriftas"/>
    <w:rsid w:val="000F084C"/>
  </w:style>
  <w:style w:type="paragraph" w:styleId="Komentarotekstas">
    <w:name w:val="annotation text"/>
    <w:basedOn w:val="prastasis"/>
    <w:link w:val="KomentarotekstasDiagrama"/>
    <w:uiPriority w:val="99"/>
    <w:unhideWhenUsed/>
    <w:rsid w:val="00BD5373"/>
    <w:rPr>
      <w:sz w:val="20"/>
    </w:rPr>
  </w:style>
  <w:style w:type="character" w:customStyle="1" w:styleId="KomentarotekstasDiagrama">
    <w:name w:val="Komentaro tekstas Diagrama"/>
    <w:basedOn w:val="Numatytasispastraiposriftas"/>
    <w:link w:val="Komentarotekstas"/>
    <w:uiPriority w:val="99"/>
    <w:rsid w:val="00BD5373"/>
    <w:rPr>
      <w:lang w:eastAsia="en-US"/>
    </w:rPr>
  </w:style>
  <w:style w:type="paragraph" w:customStyle="1" w:styleId="Standard">
    <w:name w:val="Standard"/>
    <w:rsid w:val="00E72B1B"/>
    <w:pPr>
      <w:suppressAutoHyphens/>
      <w:autoSpaceDN w:val="0"/>
    </w:pPr>
    <w:rPr>
      <w:kern w:val="3"/>
      <w:sz w:val="24"/>
      <w:szCs w:val="24"/>
      <w:lang w:val="en-US" w:eastAsia="zh-CN"/>
    </w:rPr>
  </w:style>
  <w:style w:type="character" w:styleId="Emfaz">
    <w:name w:val="Emphasis"/>
    <w:uiPriority w:val="20"/>
    <w:qFormat/>
    <w:rsid w:val="00E72B1B"/>
    <w:rPr>
      <w:i/>
      <w:iCs/>
    </w:rPr>
  </w:style>
  <w:style w:type="paragraph" w:customStyle="1" w:styleId="CharChar2">
    <w:name w:val="Char Char"/>
    <w:basedOn w:val="prastasis"/>
    <w:rsid w:val="00265A7A"/>
    <w:pPr>
      <w:spacing w:after="160" w:line="240" w:lineRule="exact"/>
    </w:pPr>
    <w:rPr>
      <w:rFonts w:ascii="Tahoma" w:hAnsi="Tahoma"/>
      <w:sz w:val="20"/>
      <w:lang w:val="en-US"/>
    </w:rPr>
  </w:style>
  <w:style w:type="paragraph" w:customStyle="1" w:styleId="CharChar3">
    <w:name w:val="Char Char"/>
    <w:basedOn w:val="prastasis"/>
    <w:rsid w:val="00CA1CFB"/>
    <w:pPr>
      <w:spacing w:after="160" w:line="240" w:lineRule="exact"/>
    </w:pPr>
    <w:rPr>
      <w:rFonts w:ascii="Tahoma" w:hAnsi="Tahoma"/>
      <w:sz w:val="20"/>
      <w:lang w:val="en-US"/>
    </w:rPr>
  </w:style>
  <w:style w:type="character" w:customStyle="1" w:styleId="spelle">
    <w:name w:val="spelle"/>
    <w:basedOn w:val="Numatytasispastraiposriftas"/>
    <w:rsid w:val="0092585A"/>
  </w:style>
  <w:style w:type="character" w:customStyle="1" w:styleId="fontstyle01">
    <w:name w:val="fontstyle01"/>
    <w:rsid w:val="00130F3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38490-C790-481F-BFBE-D102086B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0</TotalTime>
  <Pages>8</Pages>
  <Words>3508</Words>
  <Characters>19998</Characters>
  <Application>Microsoft Office Word</Application>
  <DocSecurity>0</DocSecurity>
  <Lines>166</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Vida Stonytė</cp:lastModifiedBy>
  <cp:revision>2</cp:revision>
  <cp:lastPrinted>2023-10-25T07:12:00Z</cp:lastPrinted>
  <dcterms:created xsi:type="dcterms:W3CDTF">2025-10-22T07:28:00Z</dcterms:created>
  <dcterms:modified xsi:type="dcterms:W3CDTF">2025-10-22T07:28:00Z</dcterms:modified>
</cp:coreProperties>
</file>