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3" Type="http://schemas.openxmlformats.org/officeDocument/2006/relationships/officeDocument" Target="word/document.xml"/>
  <Relationship Id="rId4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taisx="http://lrs.lt/TAIS/DocPartXmlMark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p14">
  <w:body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Suvestinė redakcija nuo 2025-12-25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both"/>
        <w:rPr>
          <w:rFonts w:ascii="Times New Roman" w:hAnsi="Times New Roman"/>
          <w:sz w:val="20"/>
        </w:rPr>
      </w:pPr>
      <w:bookmarkStart w:id="0" w:name="_GoBack"/>
      <w:bookmarkEnd w:id="0"/>
      <w:r>
        <w:rPr>
          <w:rFonts w:ascii="Times New Roman" w:hAnsi="Times New Roman"/>
          <w:sz w:val="20"/>
          <w:i/>
        </w:rPr>
        <w:t xml:space="preserve">Sprendimas paskelbtas: TAR 2025-04-04, i. k. 2025-05932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center"/>
      </w:pPr>
      <w:r>
        <w:rPr>
          <w:lang w:eastAsia="lt-LT"/>
        </w:rPr>
        <w:drawing>
          <wp:inline distT="0" distB="0" distL="0" distR="0">
            <wp:extent cx="685800" cy="8667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</w:rPr>
      </w:pPr>
      <w:r>
        <w:rPr>
          <w:b/>
        </w:rPr>
        <w:t>VARĖNOS RAJONO SAVIVALDYBĖS TARYBA</w:t>
      </w: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SPRENDIMAS</w:t>
      </w:r>
    </w:p>
    <w:p>
      <w:pPr>
        <w:jc w:val="center"/>
      </w:pPr>
      <w:r>
        <w:rPr>
          <w:b/>
        </w:rPr>
        <w:t>DĖL VARĖNOS RAJONO SAVIVALDYBĖS 2025</w:t>
        <w:sym w:font="Symbol" w:char="F02D"/>
        <w:t>2027 METŲ BIUDŽETO PATVIRTINIMO</w:t>
      </w:r>
    </w:p>
    <w:p/>
    <w:p>
      <w:pPr>
        <w:jc w:val="center"/>
      </w:pPr>
      <w:r>
        <w:t>2025 m. vasario 18 d. Nr. T-X-520</w:t>
      </w:r>
    </w:p>
    <w:p>
      <w:pPr>
        <w:jc w:val="center"/>
      </w:pPr>
      <w:r>
        <w:t>Varėna</w:t>
      </w:r>
    </w:p>
    <w:p>
      <w:pPr>
        <w:jc w:val="center"/>
      </w:pPr>
    </w:p>
    <w:p>
      <w:pPr>
        <w:keepNext/>
        <w:spacing w:line="360" w:lineRule="auto"/>
        <w:ind w:firstLine="1440"/>
        <w:jc w:val="both"/>
        <w:outlineLvl w:val="3"/>
        <w:rPr>
          <w:bCs/>
          <w:color w:val="000000"/>
          <w:szCs w:val="24"/>
        </w:rPr>
      </w:pPr>
      <w:r>
        <w:t xml:space="preserve">Vadovaudamasi Lietuvos Respublikos vietos savivaldos įstatymo 6 straipsnio 1 punktu, 15 straipsnio 2 dalies 12 punktu, 61 straipsniu, 66 straipsnio 1 dalimi, </w:t>
      </w:r>
      <w:r>
        <w:rPr>
          <w:bCs/>
          <w:color w:val="000000"/>
          <w:szCs w:val="24"/>
        </w:rPr>
        <w:t>Lietuvos Respublikos biudžeto sandaros įstatymo 16 straipsnio 1 dalimi, Lietuvos Respublikos 2025–2027 metų biudžeto patvirtinimo įstatymu, Lietuvos Respublikos piniginės socialinės paramos nepasiturintiems gyventojams įstatymo 4 straipsniu,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bCs/>
          <w:color w:val="000000"/>
          <w:szCs w:val="24"/>
        </w:rPr>
        <w:t>Varėnos rajono savivaldybės biudžeto sudarymo ir vykdymo taisyklėmis, patvirtintomis Varėnos rajono savivaldybės tarybos 2024 m. lapkričio 19 d. sprendimu Nr. T-X-463 „Dėl Varėnos rajono savivaldybės biudžeto sudarymo ir vykdymo taisyklių patvirtinimo“, Varėnos rajono savivaldybės tarybos 2020 m. gruodžio 29 d. sprendimu Nr. T-IX-496 „D</w:t>
      </w:r>
      <w:r>
        <w:rPr>
          <w:szCs w:val="24"/>
        </w:rPr>
        <w:t>ėl Varėnos rajono savivaldybės specialiosios tikslinės dotacijos mokymo lėšų dalies, tenkančios savivaldybei, paskirstymo ir naudojimo tvarkos aprašo patvirtinimo</w:t>
      </w:r>
      <w:r>
        <w:rPr>
          <w:bCs/>
          <w:color w:val="000000"/>
          <w:szCs w:val="24"/>
        </w:rPr>
        <w:t xml:space="preserve">“, įgyvendindama Varėnos rajono savivaldybės 2025–2027 metų strateginį veiklos planą, patvirtintą Varėnos rajono savivaldybės tarybos 2025 m. </w:t>
      </w:r>
      <w:r>
        <w:rPr>
          <w:bCs/>
          <w:szCs w:val="24"/>
        </w:rPr>
        <w:t xml:space="preserve">vasario 18 d. </w:t>
      </w:r>
      <w:r>
        <w:rPr>
          <w:bCs/>
          <w:color w:val="000000"/>
          <w:szCs w:val="24"/>
        </w:rPr>
        <w:t>sprendimu Nr. T</w:t>
      </w:r>
      <w:r>
        <w:rPr>
          <w:bCs/>
          <w:szCs w:val="24"/>
        </w:rPr>
        <w:t xml:space="preserve">-X-519 </w:t>
      </w:r>
      <w:r>
        <w:rPr>
          <w:bCs/>
          <w:color w:val="000000"/>
          <w:szCs w:val="24"/>
        </w:rPr>
        <w:t xml:space="preserve">„Dėl Varėnos rajono savivaldybės 2025–2027 metų strateginio veiklos plano patvirtinimo“, Varėnos rajono savivaldybės taryba </w:t>
      </w:r>
      <w:r>
        <w:rPr>
          <w:bCs/>
          <w:color w:val="000000"/>
          <w:spacing w:val="60"/>
          <w:szCs w:val="24"/>
        </w:rPr>
        <w:t>nusprendži</w:t>
      </w:r>
      <w:r>
        <w:rPr>
          <w:bCs/>
          <w:color w:val="000000"/>
          <w:szCs w:val="24"/>
        </w:rPr>
        <w:t>a:</w:t>
      </w:r>
    </w:p>
    <w:p>
      <w:pPr>
        <w:tabs>
          <w:tab w:val="left" w:pos="1276"/>
          <w:tab w:val="left" w:pos="1418"/>
          <w:tab w:val="left" w:pos="1701"/>
        </w:tabs>
        <w:spacing w:line="360" w:lineRule="auto"/>
        <w:ind w:firstLine="993"/>
        <w:jc w:val="both"/>
        <w:rPr>
          <w:color w:val="000000"/>
          <w:szCs w:val="24"/>
        </w:rPr>
      </w:pPr>
      <w:r>
        <w:rPr>
          <w:color w:val="000000"/>
          <w:szCs w:val="24"/>
        </w:rPr>
        <w:t>1</w:t>
      </w:r>
      <w:r>
        <w:rPr>
          <w:color w:val="000000"/>
          <w:szCs w:val="24"/>
        </w:rPr>
        <w:t>.</w:t>
        <w:tab/>
        <w:t>Patvirtinti Varėnos rajono savivaldybės 2025–2027 metų biudžetą:</w:t>
      </w:r>
    </w:p>
    <w:p>
      <w:pPr>
        <w:tabs>
          <w:tab w:val="left" w:pos="1418"/>
        </w:tabs>
        <w:spacing w:line="360" w:lineRule="auto"/>
        <w:ind w:firstLine="993"/>
        <w:jc w:val="both"/>
        <w:rPr>
          <w:szCs w:val="24"/>
        </w:rPr>
      </w:pPr>
      <w:r>
        <w:rPr>
          <w:szCs w:val="24"/>
        </w:rPr>
        <w:t>1.1</w:t>
      </w:r>
      <w:r>
        <w:rPr>
          <w:szCs w:val="24"/>
        </w:rPr>
        <w:t xml:space="preserve">. 2025 m. </w:t>
      </w:r>
      <w:r>
        <w:rPr>
          <w:bCs/>
          <w:szCs w:val="24"/>
          <w:lang w:eastAsia="lt-LT"/>
        </w:rPr>
        <w:t>pajamas – 51 539,7 tūkst. Eur, iš jų biudžetinių įstaigų pajamų įmokas į Varėnos rajono savivaldybės biudžetą 2025 metais –</w:t>
      </w:r>
      <w:r>
        <w:rPr>
          <w:szCs w:val="24"/>
        </w:rPr>
        <w:t xml:space="preserve"> </w:t>
      </w:r>
      <w:r>
        <w:rPr>
          <w:bCs/>
          <w:szCs w:val="24"/>
          <w:lang w:eastAsia="lt-LT"/>
        </w:rPr>
        <w:t>1 731,9 tūkst. Eur (</w:t>
      </w:r>
      <w:r>
        <w:rPr>
          <w:color w:val="000000"/>
          <w:szCs w:val="24"/>
        </w:rPr>
        <w:t>1 ir 2 priedai</w:t>
      </w:r>
      <w:r>
        <w:rPr>
          <w:bCs/>
          <w:szCs w:val="24"/>
          <w:lang w:eastAsia="lt-LT"/>
        </w:rPr>
        <w:t>);</w:t>
      </w:r>
      <w:r>
        <w:t xml:space="preserve"> </w:t>
      </w:r>
    </w:p>
    <w:p>
      <w:pPr>
        <w:pStyle w:val="PlainText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>Papunkčio pakeitimai: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540993d1297d11f08fdabd4950271e2c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T-X-552</w:t>
        </w:r>
      </w:fldSimple>
      <w:r>
        <w:rPr>
          <w:rFonts w:ascii="Times New Roman" w:eastAsia="MS Mincho" w:hAnsi="Times New Roman"/>
          <w:sz w:val="20"/>
          <w:i/>
          <w:iCs/>
        </w:rPr>
        <w:t>,
2025-03-25,
paskelbta TAR 2025-05-05, i. k. 2025-08008            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58556e54297d11f08fdabd4950271e2c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T-X-603</w:t>
        </w:r>
      </w:fldSimple>
      <w:r>
        <w:rPr>
          <w:rFonts w:ascii="Times New Roman" w:eastAsia="MS Mincho" w:hAnsi="Times New Roman"/>
          <w:sz w:val="20"/>
          <w:i/>
          <w:iCs/>
        </w:rPr>
        <w:t>,
2025-04-29,
paskelbta TAR 2025-05-05, i. k. 2025-08009            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cf0794718c7811f0a8bbd1e98310677d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T-X-682</w:t>
        </w:r>
      </w:fldSimple>
      <w:r>
        <w:rPr>
          <w:rFonts w:ascii="Times New Roman" w:eastAsia="MS Mincho" w:hAnsi="Times New Roman"/>
          <w:sz w:val="20"/>
          <w:i/>
          <w:iCs/>
        </w:rPr>
        <w:t>,
2025-08-26,
paskelbta TAR 2025-09-08, i. k. 2025-15093            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dcb4bca1946711f0a8bbd1e98310677d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T-X-636</w:t>
        </w:r>
      </w:fldSimple>
      <w:r>
        <w:rPr>
          <w:rFonts w:ascii="Times New Roman" w:eastAsia="MS Mincho" w:hAnsi="Times New Roman"/>
          <w:sz w:val="20"/>
          <w:i/>
          <w:iCs/>
        </w:rPr>
        <w:t>,
2025-06-17,
paskelbta TAR 2025-09-18, i. k. 2025-15604            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10a45cc49d3511f0a34db2fbd35a03b2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T-X-717</w:t>
        </w:r>
      </w:fldSimple>
      <w:r>
        <w:rPr>
          <w:rFonts w:ascii="Times New Roman" w:eastAsia="MS Mincho" w:hAnsi="Times New Roman"/>
          <w:sz w:val="20"/>
          <w:i/>
          <w:iCs/>
        </w:rPr>
        <w:t>,
2025-09-29,
paskelbta TAR 2025-09-30, i. k. 2025-16370            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e7aebed6cad111f08918e1adc7c5b1ec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T-X-729</w:t>
        </w:r>
      </w:fldSimple>
      <w:r>
        <w:rPr>
          <w:rFonts w:ascii="Times New Roman" w:eastAsia="MS Mincho" w:hAnsi="Times New Roman"/>
          <w:sz w:val="20"/>
          <w:i/>
          <w:iCs/>
        </w:rPr>
        <w:t>,
2025-11-25,
paskelbta TAR 2025-11-27, i. k. 2025-19847            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ae3c1e56e00111f08918e1adc7c5b1ec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T-X-760</w:t>
        </w:r>
      </w:fldSimple>
      <w:r>
        <w:rPr>
          <w:rFonts w:ascii="Times New Roman" w:eastAsia="MS Mincho" w:hAnsi="Times New Roman"/>
          <w:sz w:val="20"/>
          <w:i/>
          <w:iCs/>
        </w:rPr>
        <w:t>,
2025-12-23,
paskelbta TAR 2025-12-24, i. k. 2025-22644            </w:t>
      </w:r>
    </w:p>
    <w:p/>
    <w:p>
      <w:pPr>
        <w:tabs>
          <w:tab w:val="left" w:pos="1418"/>
        </w:tabs>
        <w:spacing w:line="360" w:lineRule="auto"/>
        <w:ind w:firstLine="992"/>
        <w:jc w:val="both"/>
        <w:rPr>
          <w:szCs w:val="24"/>
        </w:rPr>
      </w:pPr>
      <w:r>
        <w:rPr>
          <w:szCs w:val="24"/>
        </w:rPr>
        <w:t>1.2</w:t>
      </w:r>
      <w:r>
        <w:rPr>
          <w:szCs w:val="24"/>
        </w:rPr>
        <w:t>. 2025 m. asignavimus –</w:t>
      </w:r>
      <w:r>
        <w:rPr>
          <w:bCs/>
          <w:iCs/>
          <w:szCs w:val="24"/>
          <w:lang w:eastAsia="lt-LT"/>
        </w:rPr>
        <w:t xml:space="preserve"> 56 029,0 tūkst. Eur (</w:t>
      </w:r>
      <w:r>
        <w:rPr>
          <w:color w:val="000000"/>
          <w:szCs w:val="24"/>
        </w:rPr>
        <w:t>3 priedas</w:t>
      </w:r>
      <w:r>
        <w:rPr>
          <w:bCs/>
          <w:iCs/>
          <w:szCs w:val="24"/>
          <w:lang w:eastAsia="lt-LT"/>
        </w:rPr>
        <w:t>);</w:t>
      </w:r>
      <w:r>
        <w:t xml:space="preserve"> </w:t>
      </w:r>
    </w:p>
    <w:p>
      <w:pPr>
        <w:pStyle w:val="PlainText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>Papunkčio pakeitimai: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540993d1297d11f08fdabd4950271e2c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T-X-552</w:t>
        </w:r>
      </w:fldSimple>
      <w:r>
        <w:rPr>
          <w:rFonts w:ascii="Times New Roman" w:eastAsia="MS Mincho" w:hAnsi="Times New Roman"/>
          <w:sz w:val="20"/>
          <w:i/>
          <w:iCs/>
        </w:rPr>
        <w:t>,
2025-03-25,
paskelbta TAR 2025-05-05, i. k. 2025-08008            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58556e54297d11f08fdabd4950271e2c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T-X-603</w:t>
        </w:r>
      </w:fldSimple>
      <w:r>
        <w:rPr>
          <w:rFonts w:ascii="Times New Roman" w:eastAsia="MS Mincho" w:hAnsi="Times New Roman"/>
          <w:sz w:val="20"/>
          <w:i/>
          <w:iCs/>
        </w:rPr>
        <w:t>,
2025-04-29,
paskelbta TAR 2025-05-05, i. k. 2025-08009            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cf0794718c7811f0a8bbd1e98310677d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T-X-682</w:t>
        </w:r>
      </w:fldSimple>
      <w:r>
        <w:rPr>
          <w:rFonts w:ascii="Times New Roman" w:eastAsia="MS Mincho" w:hAnsi="Times New Roman"/>
          <w:sz w:val="20"/>
          <w:i/>
          <w:iCs/>
        </w:rPr>
        <w:t>,
2025-08-26,
paskelbta TAR 2025-09-08, i. k. 2025-15093            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dcb4bca1946711f0a8bbd1e98310677d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T-X-636</w:t>
        </w:r>
      </w:fldSimple>
      <w:r>
        <w:rPr>
          <w:rFonts w:ascii="Times New Roman" w:eastAsia="MS Mincho" w:hAnsi="Times New Roman"/>
          <w:sz w:val="20"/>
          <w:i/>
          <w:iCs/>
        </w:rPr>
        <w:t>,
2025-06-17,
paskelbta TAR 2025-09-18, i. k. 2025-15604            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10a45cc49d3511f0a34db2fbd35a03b2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T-X-717</w:t>
        </w:r>
      </w:fldSimple>
      <w:r>
        <w:rPr>
          <w:rFonts w:ascii="Times New Roman" w:eastAsia="MS Mincho" w:hAnsi="Times New Roman"/>
          <w:sz w:val="20"/>
          <w:i/>
          <w:iCs/>
        </w:rPr>
        <w:t>,
2025-09-29,
paskelbta TAR 2025-09-30, i. k. 2025-16370            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e7aebed6cad111f08918e1adc7c5b1ec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T-X-729</w:t>
        </w:r>
      </w:fldSimple>
      <w:r>
        <w:rPr>
          <w:rFonts w:ascii="Times New Roman" w:eastAsia="MS Mincho" w:hAnsi="Times New Roman"/>
          <w:sz w:val="20"/>
          <w:i/>
          <w:iCs/>
        </w:rPr>
        <w:t>,
2025-11-25,
paskelbta TAR 2025-11-27, i. k. 2025-19847            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ae3c1e56e00111f08918e1adc7c5b1ec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T-X-760</w:t>
        </w:r>
      </w:fldSimple>
      <w:r>
        <w:rPr>
          <w:rFonts w:ascii="Times New Roman" w:eastAsia="MS Mincho" w:hAnsi="Times New Roman"/>
          <w:sz w:val="20"/>
          <w:i/>
          <w:iCs/>
        </w:rPr>
        <w:t>,
2025-12-23,
paskelbta TAR 2025-12-24, i. k. 2025-22644            </w:t>
      </w:r>
    </w:p>
    <w:p/>
    <w:p>
      <w:pPr>
        <w:tabs>
          <w:tab w:val="left" w:pos="1418"/>
        </w:tabs>
        <w:spacing w:line="360" w:lineRule="auto"/>
        <w:ind w:firstLine="993"/>
        <w:jc w:val="both"/>
        <w:rPr>
          <w:szCs w:val="24"/>
        </w:rPr>
      </w:pPr>
      <w:r>
        <w:rPr>
          <w:szCs w:val="24"/>
          <w:lang w:val="x-none"/>
        </w:rPr>
        <w:t>1.3</w:t>
      </w:r>
      <w:r>
        <w:rPr>
          <w:szCs w:val="24"/>
          <w:lang w:val="x-none"/>
        </w:rPr>
        <w:t>.</w:t>
        <w:tab/>
      </w:r>
      <w:r>
        <w:rPr>
          <w:bCs/>
          <w:iCs/>
          <w:szCs w:val="24"/>
          <w:lang w:eastAsia="lt-LT"/>
        </w:rPr>
        <w:t>apyvartinių lėšų likučių 2025 m. sausio 1 d. paskirstymą (</w:t>
      </w:r>
      <w:r>
        <w:rPr>
          <w:color w:val="000000"/>
          <w:szCs w:val="24"/>
        </w:rPr>
        <w:t>4 priedas</w:t>
      </w:r>
      <w:r>
        <w:rPr>
          <w:bCs/>
          <w:iCs/>
          <w:szCs w:val="24"/>
          <w:lang w:eastAsia="lt-LT"/>
        </w:rPr>
        <w:t>)</w:t>
      </w:r>
      <w:r>
        <w:rPr>
          <w:szCs w:val="24"/>
        </w:rPr>
        <w:t>;</w:t>
      </w:r>
    </w:p>
    <w:p>
      <w:pPr>
        <w:tabs>
          <w:tab w:val="left" w:pos="1418"/>
        </w:tabs>
        <w:spacing w:line="360" w:lineRule="auto"/>
        <w:ind w:firstLine="993"/>
        <w:jc w:val="both"/>
        <w:rPr>
          <w:szCs w:val="24"/>
        </w:rPr>
      </w:pPr>
      <w:r>
        <w:rPr>
          <w:szCs w:val="24"/>
          <w:lang w:val="x-none"/>
        </w:rPr>
        <w:t>1.4</w:t>
      </w:r>
      <w:r>
        <w:rPr>
          <w:szCs w:val="24"/>
          <w:lang w:val="x-none"/>
        </w:rPr>
        <w:t>.</w:t>
        <w:tab/>
      </w:r>
      <w:r>
        <w:t xml:space="preserve">2026 m. planuojamas pajamas – 47 614,6 tūkst. Eur; </w:t>
      </w:r>
    </w:p>
    <w:p>
      <w:pPr>
        <w:tabs>
          <w:tab w:val="left" w:pos="1418"/>
        </w:tabs>
        <w:spacing w:line="360" w:lineRule="auto"/>
        <w:ind w:firstLine="993"/>
        <w:jc w:val="both"/>
        <w:rPr>
          <w:szCs w:val="24"/>
        </w:rPr>
      </w:pPr>
      <w:r>
        <w:rPr>
          <w:szCs w:val="24"/>
          <w:lang w:val="x-none"/>
        </w:rPr>
        <w:t>1.5</w:t>
      </w:r>
      <w:r>
        <w:rPr>
          <w:szCs w:val="24"/>
          <w:lang w:val="x-none"/>
        </w:rPr>
        <w:t>.</w:t>
        <w:tab/>
      </w:r>
      <w:r>
        <w:rPr>
          <w:color w:val="000000"/>
          <w:szCs w:val="24"/>
        </w:rPr>
        <w:t>2026 m. planuojamus asignavimus – 51 573,3 tūkst. Eur;</w:t>
      </w:r>
    </w:p>
    <w:p>
      <w:pPr>
        <w:tabs>
          <w:tab w:val="left" w:pos="1418"/>
        </w:tabs>
        <w:spacing w:line="360" w:lineRule="auto"/>
        <w:ind w:firstLine="993"/>
        <w:jc w:val="both"/>
        <w:rPr>
          <w:szCs w:val="24"/>
        </w:rPr>
      </w:pPr>
      <w:r>
        <w:rPr>
          <w:szCs w:val="24"/>
          <w:lang w:val="x-none"/>
        </w:rPr>
        <w:t>1.6</w:t>
      </w:r>
      <w:r>
        <w:rPr>
          <w:szCs w:val="24"/>
          <w:lang w:val="x-none"/>
        </w:rPr>
        <w:t>.</w:t>
        <w:tab/>
      </w:r>
      <w:r>
        <w:rPr>
          <w:color w:val="000000"/>
          <w:szCs w:val="24"/>
        </w:rPr>
        <w:t>2027 m. planuojamas pajamas – 49 528,7 tūkst. Eur;</w:t>
      </w:r>
    </w:p>
    <w:p>
      <w:pPr>
        <w:tabs>
          <w:tab w:val="left" w:pos="1418"/>
        </w:tabs>
        <w:spacing w:line="360" w:lineRule="auto"/>
        <w:ind w:firstLine="993"/>
        <w:jc w:val="both"/>
        <w:rPr>
          <w:szCs w:val="24"/>
        </w:rPr>
      </w:pPr>
      <w:r>
        <w:rPr>
          <w:szCs w:val="24"/>
          <w:lang w:val="x-none"/>
        </w:rPr>
        <w:t>1.7</w:t>
      </w:r>
      <w:r>
        <w:rPr>
          <w:szCs w:val="24"/>
          <w:lang w:val="x-none"/>
        </w:rPr>
        <w:t>.</w:t>
        <w:tab/>
      </w:r>
      <w:r>
        <w:rPr>
          <w:szCs w:val="24"/>
        </w:rPr>
        <w:t>2027 m. planuojamus asignavimus – 51 702,0 tūkst. Eur.</w:t>
      </w:r>
    </w:p>
    <w:p>
      <w:pPr>
        <w:tabs>
          <w:tab w:val="left" w:pos="1276"/>
        </w:tabs>
        <w:spacing w:line="360" w:lineRule="auto"/>
        <w:ind w:firstLine="993"/>
        <w:jc w:val="both"/>
        <w:rPr>
          <w:szCs w:val="24"/>
        </w:rPr>
      </w:pPr>
      <w:r>
        <w:rPr>
          <w:szCs w:val="24"/>
          <w:lang w:val="x-none"/>
        </w:rPr>
        <w:t>2</w:t>
      </w:r>
      <w:r>
        <w:rPr>
          <w:szCs w:val="24"/>
          <w:lang w:val="x-none"/>
        </w:rPr>
        <w:t>.</w:t>
        <w:tab/>
      </w:r>
      <w:r>
        <w:t>Įpareigoti Varėnos rajono savivaldybės biudžetinių įstaigų vadovus:</w:t>
      </w:r>
    </w:p>
    <w:p>
      <w:pPr>
        <w:tabs>
          <w:tab w:val="left" w:pos="1418"/>
        </w:tabs>
        <w:spacing w:line="360" w:lineRule="auto"/>
        <w:ind w:firstLine="993"/>
        <w:jc w:val="both"/>
        <w:rPr>
          <w:color w:val="000000"/>
        </w:rPr>
      </w:pPr>
      <w:r>
        <w:rPr>
          <w:color w:val="000000"/>
          <w:lang w:val="x-none"/>
        </w:rPr>
        <w:t>2.1</w:t>
      </w:r>
      <w:r>
        <w:rPr>
          <w:color w:val="000000"/>
          <w:lang w:val="x-none"/>
        </w:rPr>
        <w:t>.</w:t>
        <w:tab/>
      </w:r>
      <w:r>
        <w:rPr>
          <w:bCs/>
          <w:iCs/>
          <w:szCs w:val="24"/>
          <w:lang w:eastAsia="lt-LT"/>
        </w:rPr>
        <w:t xml:space="preserve"> </w:t>
      </w:r>
      <w:r>
        <w:rPr>
          <w:color w:val="000000"/>
        </w:rPr>
        <w:t>sudarant ir tvirtinant programų sąmatas, 2025 m. numatyti reikiamus asignavimus 2024 m. gruodžio 31 d. esamiems įsiskolinimams už suteiktas paslaugas, atliktus darbus ir įsigytas prekes padengti;</w:t>
      </w:r>
    </w:p>
    <w:p>
      <w:pPr>
        <w:tabs>
          <w:tab w:val="left" w:pos="1011"/>
          <w:tab w:val="left" w:pos="1077"/>
          <w:tab w:val="left" w:pos="1134"/>
          <w:tab w:val="left" w:pos="1418"/>
          <w:tab w:val="left" w:pos="1701"/>
        </w:tabs>
        <w:spacing w:line="360" w:lineRule="auto"/>
        <w:ind w:firstLine="964"/>
        <w:jc w:val="both"/>
        <w:rPr>
          <w:color w:val="000000"/>
          <w:szCs w:val="24"/>
        </w:rPr>
      </w:pPr>
      <w:r>
        <w:rPr>
          <w:color w:val="000000"/>
          <w:szCs w:val="24"/>
          <w:lang w:val="x-none"/>
        </w:rPr>
        <w:t>2.2</w:t>
      </w:r>
      <w:r>
        <w:rPr>
          <w:color w:val="000000"/>
          <w:szCs w:val="24"/>
          <w:lang w:val="x-none"/>
        </w:rPr>
        <w:t>.</w:t>
        <w:tab/>
      </w:r>
      <w:r>
        <w:rPr>
          <w:color w:val="000000"/>
          <w:szCs w:val="24"/>
        </w:rPr>
        <w:t>vykdant patvirtintas programų sąmatas, taupiai naudoti biudžeto lėšas, kad 2026 m. sausio 1 d. įsiskolinimas (mokėtinos sumos, išskyrus sumas paskoloms grąžinti) būtų ne didesnis už 2025 m. sausio 1 d. įsiskolinimą (mokėtinas sumas, išskyrus sumas paskoloms grąžinti);</w:t>
      </w:r>
    </w:p>
    <w:p>
      <w:pPr>
        <w:tabs>
          <w:tab w:val="left" w:pos="1011"/>
          <w:tab w:val="left" w:pos="1077"/>
          <w:tab w:val="left" w:pos="1134"/>
          <w:tab w:val="left" w:pos="1418"/>
        </w:tabs>
        <w:spacing w:line="360" w:lineRule="auto"/>
        <w:ind w:firstLine="964"/>
        <w:jc w:val="both"/>
        <w:rPr>
          <w:color w:val="000000"/>
          <w:szCs w:val="24"/>
        </w:rPr>
      </w:pPr>
      <w:r>
        <w:rPr>
          <w:color w:val="000000"/>
          <w:szCs w:val="24"/>
          <w:lang w:val="x-none"/>
        </w:rPr>
        <w:t>2.3</w:t>
      </w:r>
      <w:r>
        <w:rPr>
          <w:color w:val="000000"/>
          <w:szCs w:val="24"/>
          <w:lang w:val="x-none"/>
        </w:rPr>
        <w:t>.</w:t>
        <w:tab/>
      </w:r>
      <w:r>
        <w:rPr>
          <w:color w:val="000000"/>
          <w:szCs w:val="24"/>
        </w:rPr>
        <w:t>išlaidoms pirmiausia naudoti biudžetinių įstaigų pajamas.</w:t>
      </w:r>
    </w:p>
    <w:p>
      <w:pPr>
        <w:tabs>
          <w:tab w:val="left" w:pos="1011"/>
          <w:tab w:val="left" w:pos="1077"/>
          <w:tab w:val="left" w:pos="1134"/>
          <w:tab w:val="left" w:pos="1276"/>
        </w:tabs>
        <w:spacing w:line="360" w:lineRule="auto"/>
        <w:ind w:firstLine="964"/>
        <w:jc w:val="both"/>
        <w:rPr>
          <w:color w:val="000000"/>
        </w:rPr>
      </w:pPr>
      <w:r>
        <w:rPr>
          <w:color w:val="000000"/>
          <w:lang w:val="x-none"/>
        </w:rPr>
        <w:t>3</w:t>
      </w:r>
      <w:r>
        <w:rPr>
          <w:color w:val="000000"/>
          <w:lang w:val="x-none"/>
        </w:rPr>
        <w:t>.</w:t>
        <w:tab/>
      </w:r>
      <w:r>
        <w:rPr>
          <w:color w:val="000000"/>
          <w:szCs w:val="24"/>
        </w:rPr>
        <w:t xml:space="preserve">Nustatyti 2025 m. </w:t>
      </w:r>
      <w:r>
        <w:rPr>
          <w:color w:val="000000"/>
        </w:rPr>
        <w:t>planuojamą metinę įsiskolinimų (mokėtinų sumų, išskyrus sumas paskoloms grąžinti) pokyčio sumą – 0,0 eurų.</w:t>
      </w:r>
    </w:p>
    <w:p>
      <w:pPr>
        <w:spacing w:line="360" w:lineRule="auto"/>
        <w:ind w:firstLine="851"/>
        <w:jc w:val="both"/>
      </w:pPr>
    </w:p>
    <w:p>
      <w:pPr>
        <w:spacing w:line="276" w:lineRule="auto"/>
      </w:pPr>
    </w:p>
    <w:p>
      <w:pPr>
        <w:keepNext/>
        <w:outlineLvl w:val="1"/>
        <w:rPr>
          <w:bCs/>
        </w:rPr>
      </w:pPr>
      <w:r>
        <w:rPr>
          <w:bCs/>
        </w:rPr>
        <w:t>Savivaldybės meras</w:t>
        <w:tab/>
        <w:tab/>
        <w:tab/>
        <w:tab/>
        <w:tab/>
        <w:tab/>
        <w:tab/>
        <w:tab/>
        <w:t>Algis Kašėta</w:t>
      </w:r>
    </w:p>
    <w:p>
      <w:pPr>
        <w:jc w:val="both"/>
        <w:rPr>
          <w:sz w:val="20"/>
        </w:rPr>
      </w:pPr>
    </w:p>
    <w:p/>
    <w:p/>
    <w:p/>
    <w:p>
      <w:pPr>
        <w:pStyle w:val="PlainText"/>
        <w:rPr>
          <w:rFonts w:ascii="Times New Roman" w:eastAsia="MS Mincho" w:hAnsi="Times New Roman"/>
          <w:sz w:val="20"/>
          <w:b/>
          <w:iCs/>
        </w:rPr>
      </w:pPr>
      <w:r>
        <w:rPr>
          <w:rFonts w:ascii="Times New Roman" w:eastAsia="MS Mincho" w:hAnsi="Times New Roman"/>
          <w:sz w:val="20"/>
          <w:b/>
          <w:iCs/>
        </w:rPr>
        <w:t>Priedų pakeitimai:</w:t>
      </w:r>
    </w:p>
    <w:p/>
    <w:p>
      <w:pPr>
        <w:pStyle w:val="PlainText"/>
        <w:rPr>
          <w:rFonts w:ascii="Times New Roman" w:eastAsia="MS Mincho" w:hAnsi="Times New Roman"/>
          <w:sz w:val="20"/>
          <w:iCs/>
        </w:rPr>
      </w:pPr>
      <w:r>
        <w:rPr>
          <w:rFonts w:ascii="Times New Roman" w:eastAsia="MS Mincho" w:hAnsi="Times New Roman"/>
          <w:sz w:val="20"/>
          <w:iCs/>
        </w:rPr>
        <w:t>priedai</w:t>
      </w:r>
    </w:p>
    <w:p>
      <w:pPr>
        <w:pStyle w:val="PlainText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>Priedo pakeitimai: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540993d1297d11f08fdabd4950271e2c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T-X-552</w:t>
        </w:r>
      </w:fldSimple>
      <w:r>
        <w:rPr>
          <w:rFonts w:ascii="Times New Roman" w:eastAsia="MS Mincho" w:hAnsi="Times New Roman"/>
          <w:sz w:val="20"/>
          <w:i/>
          <w:iCs/>
        </w:rPr>
        <w:t>,
2025-03-25,
paskelbta TAR 2025-05-05, i. k. 2025-08008        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58556e54297d11f08fdabd4950271e2c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T-X-603</w:t>
        </w:r>
      </w:fldSimple>
      <w:r>
        <w:rPr>
          <w:rFonts w:ascii="Times New Roman" w:eastAsia="MS Mincho" w:hAnsi="Times New Roman"/>
          <w:sz w:val="20"/>
          <w:i/>
          <w:iCs/>
        </w:rPr>
        <w:t>,
2025-04-29,
paskelbta TAR 2025-05-05, i. k. 2025-08009        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cf0794718c7811f0a8bbd1e98310677d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T-X-682</w:t>
        </w:r>
      </w:fldSimple>
      <w:r>
        <w:rPr>
          <w:rFonts w:ascii="Times New Roman" w:eastAsia="MS Mincho" w:hAnsi="Times New Roman"/>
          <w:sz w:val="20"/>
          <w:i/>
          <w:iCs/>
        </w:rPr>
        <w:t>,
2025-08-26,
paskelbta TAR 2025-09-08, i. k. 2025-15093        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dcb4bca1946711f0a8bbd1e98310677d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T-X-636</w:t>
        </w:r>
      </w:fldSimple>
      <w:r>
        <w:rPr>
          <w:rFonts w:ascii="Times New Roman" w:eastAsia="MS Mincho" w:hAnsi="Times New Roman"/>
          <w:sz w:val="20"/>
          <w:i/>
          <w:iCs/>
        </w:rPr>
        <w:t>,
2025-06-17,
paskelbta TAR 2025-09-18, i. k. 2025-15604        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10a45cc49d3511f0a34db2fbd35a03b2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T-X-717</w:t>
        </w:r>
      </w:fldSimple>
      <w:r>
        <w:rPr>
          <w:rFonts w:ascii="Times New Roman" w:eastAsia="MS Mincho" w:hAnsi="Times New Roman"/>
          <w:sz w:val="20"/>
          <w:i/>
          <w:iCs/>
        </w:rPr>
        <w:t>,
2025-09-29,
paskelbta TAR 2025-09-30, i. k. 2025-16370        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e7aebed6cad111f08918e1adc7c5b1ec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T-X-729</w:t>
        </w:r>
      </w:fldSimple>
      <w:r>
        <w:rPr>
          <w:rFonts w:ascii="Times New Roman" w:eastAsia="MS Mincho" w:hAnsi="Times New Roman"/>
          <w:sz w:val="20"/>
          <w:i/>
          <w:iCs/>
        </w:rPr>
        <w:t>,
2025-11-25,
paskelbta TAR 2025-11-27, i. k. 2025-19847        </w:t>
      </w:r>
    </w:p>
    <w:p>
      <w:pPr>
        <w:pStyle w:val="PlainText"/>
        <w:jc w:val="both"/>
        <w:rPr>
          <w:rFonts w:ascii="Times New Roman" w:eastAsia="MS Mincho" w:hAnsi="Times New Roman"/>
          <w:sz w:val="20"/>
          <w:i/>
          <w:iCs/>
        </w:rPr>
      </w:pPr>
      <w:r>
        <w:rPr>
          <w:rFonts w:ascii="Times New Roman" w:eastAsia="MS Mincho" w:hAnsi="Times New Roman"/>
          <w:sz w:val="20"/>
          <w:i/>
          <w:iCs/>
        </w:rPr>
        <w:t xml:space="preserve">Nr. </w:t>
      </w:r>
      <w:fldSimple w:instr="HYPERLINK https://www.e-tar.lt/portal/legalAct.html?documentId=ae3c1e56e00111f08918e1adc7c5b1ec">
        <w:r w:rsidRPr="00532B9F">
          <w:rPr>
            <w:rFonts w:ascii="Times New Roman" w:eastAsia="MS Mincho" w:hAnsi="Times New Roman"/>
            <w:sz w:val="20"/>
            <w:i/>
            <w:iCs/>
            <w:color w:val="0000FF" w:themeColor="hyperlink"/>
            <w:u w:val="single"/>
          </w:rPr>
          <w:t>T-X-760</w:t>
        </w:r>
      </w:fldSimple>
      <w:r>
        <w:rPr>
          <w:rFonts w:ascii="Times New Roman" w:eastAsia="MS Mincho" w:hAnsi="Times New Roman"/>
          <w:sz w:val="20"/>
          <w:i/>
          <w:iCs/>
        </w:rPr>
        <w:t>,
2025-12-23,
paskelbta TAR 2025-12-24, i. k. 2025-22644        </w:t>
      </w:r>
    </w:p>
    <w:p/>
    <w:p>
      <w:pPr>
        <w:jc w:val="both"/>
        <w:rPr>
          <w:rFonts w:ascii="Times New Roman" w:hAnsi="Times New Roman"/>
          <w:sz w:val="20"/>
          <w:b/>
        </w:rPr>
      </w:pPr>
    </w:p>
    <w:p>
      <w:pPr>
        <w:jc w:val="both"/>
        <w:rPr>
          <w:rFonts w:ascii="Times New Roman" w:hAnsi="Times New Roman"/>
          <w:sz w:val="20"/>
          <w:b/>
        </w:rPr>
      </w:pPr>
    </w:p>
    <w:p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b/>
        </w:rPr>
        <w:t>Pakeitimai: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1.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
                    Varėnos rajono savivaldybės taryba, Sprendimas
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Nr. </w:t>
      </w:r>
      <w:fldSimple w:instr="HYPERLINK https://www.e-tar.lt/portal/legalAct.html?documentId=540993d1297d11f08fdabd4950271e2c">
        <w:r w:rsidRPr="00532B9F">
          <w:rPr>
            <w:rFonts w:ascii="Times New Roman" w:eastAsia="MS Mincho" w:hAnsi="Times New Roman"/>
            <w:sz w:val="20"/>
            <w:iCs/>
            <w:color w:val="0000FF" w:themeColor="hyperlink"/>
            <w:u w:val="single"/>
          </w:rPr>
          <w:t>T-X-552</w:t>
        </w:r>
      </w:fldSimple>
      <w:r>
        <w:rPr>
          <w:rFonts w:ascii="Times New Roman" w:eastAsia="MS Mincho" w:hAnsi="Times New Roman"/>
          <w:sz w:val="20"/>
          <w:iCs/>
        </w:rPr>
        <w:t>,
2025-03-25,
paskelbta TAR 2025-05-05, i. k. 2025-08008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Dėl Varėnos rajono savivaldybės tarybos 2025 m. vasario 18 d. sprendimo Nr. T-X-520 „Dėl Varėnos rajono savivaldybės 2025-2027 metų biudžeto patvirtinimo“ pakeitimo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2.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
                    Varėnos rajono savivaldybės taryba, Sprendimas
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Nr. </w:t>
      </w:r>
      <w:fldSimple w:instr="HYPERLINK https://www.e-tar.lt/portal/legalAct.html?documentId=58556e54297d11f08fdabd4950271e2c">
        <w:r w:rsidRPr="00532B9F">
          <w:rPr>
            <w:rFonts w:ascii="Times New Roman" w:eastAsia="MS Mincho" w:hAnsi="Times New Roman"/>
            <w:sz w:val="20"/>
            <w:iCs/>
            <w:color w:val="0000FF" w:themeColor="hyperlink"/>
            <w:u w:val="single"/>
          </w:rPr>
          <w:t>T-X-603</w:t>
        </w:r>
      </w:fldSimple>
      <w:r>
        <w:rPr>
          <w:rFonts w:ascii="Times New Roman" w:eastAsia="MS Mincho" w:hAnsi="Times New Roman"/>
          <w:sz w:val="20"/>
          <w:iCs/>
        </w:rPr>
        <w:t>,
2025-04-29,
paskelbta TAR 2025-05-05, i. k. 2025-08009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Dėl Varėnos rajono savivaldybės tarybos 2025 m. vasario 18 d. sprendimo Nr. T-X-520 „Dėl Varėnos rajono savivaldybės 2025-2027 metų biudžeto patvirtinimo“ pakeitimo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3.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
                    Varėnos rajono savivaldybės taryba, Sprendimas
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Nr. </w:t>
      </w:r>
      <w:fldSimple w:instr="HYPERLINK https://www.e-tar.lt/portal/legalAct.html?documentId=cf0794718c7811f0a8bbd1e98310677d">
        <w:r w:rsidRPr="00532B9F">
          <w:rPr>
            <w:rFonts w:ascii="Times New Roman" w:eastAsia="MS Mincho" w:hAnsi="Times New Roman"/>
            <w:sz w:val="20"/>
            <w:iCs/>
            <w:color w:val="0000FF" w:themeColor="hyperlink"/>
            <w:u w:val="single"/>
          </w:rPr>
          <w:t>T-X-682</w:t>
        </w:r>
      </w:fldSimple>
      <w:r>
        <w:rPr>
          <w:rFonts w:ascii="Times New Roman" w:eastAsia="MS Mincho" w:hAnsi="Times New Roman"/>
          <w:sz w:val="20"/>
          <w:iCs/>
        </w:rPr>
        <w:t>,
2025-08-26,
paskelbta TAR 2025-09-08, i. k. 2025-15093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Dėl Varėnos rajono savivaldybės tarybos 2025 m. vasario 18 d. sprendimo Nr. T-X-520 „Dėl Varėnos rajono savivaldybės 2025–2027 metų biudžeto patvirtinimo“ pakeitimo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4.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
                    Varėnos rajono savivaldybės taryba, Sprendimas
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Nr. </w:t>
      </w:r>
      <w:fldSimple w:instr="HYPERLINK https://www.e-tar.lt/portal/legalAct.html?documentId=dcb4bca1946711f0a8bbd1e98310677d">
        <w:r w:rsidRPr="00532B9F">
          <w:rPr>
            <w:rFonts w:ascii="Times New Roman" w:eastAsia="MS Mincho" w:hAnsi="Times New Roman"/>
            <w:sz w:val="20"/>
            <w:iCs/>
            <w:color w:val="0000FF" w:themeColor="hyperlink"/>
            <w:u w:val="single"/>
          </w:rPr>
          <w:t>T-X-636</w:t>
        </w:r>
      </w:fldSimple>
      <w:r>
        <w:rPr>
          <w:rFonts w:ascii="Times New Roman" w:eastAsia="MS Mincho" w:hAnsi="Times New Roman"/>
          <w:sz w:val="20"/>
          <w:iCs/>
        </w:rPr>
        <w:t>,
2025-06-17,
paskelbta TAR 2025-09-18, i. k. 2025-15604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Dėl Varėnos rajono savivaldybės tarybos 2025 m. vasario 18 d. sprendimo Nr. T-X-520 „Dėl Varėnos rajono savivaldybės 2025–2027 metų biudžeto patvirtinimo“ pakeitimo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5.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
                    Varėnos rajono savivaldybės taryba, Sprendimas
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Nr. </w:t>
      </w:r>
      <w:fldSimple w:instr="HYPERLINK https://www.e-tar.lt/portal/legalAct.html?documentId=10a45cc49d3511f0a34db2fbd35a03b2">
        <w:r w:rsidRPr="00532B9F">
          <w:rPr>
            <w:rFonts w:ascii="Times New Roman" w:eastAsia="MS Mincho" w:hAnsi="Times New Roman"/>
            <w:sz w:val="20"/>
            <w:iCs/>
            <w:color w:val="0000FF" w:themeColor="hyperlink"/>
            <w:u w:val="single"/>
          </w:rPr>
          <w:t>T-X-717</w:t>
        </w:r>
      </w:fldSimple>
      <w:r>
        <w:rPr>
          <w:rFonts w:ascii="Times New Roman" w:eastAsia="MS Mincho" w:hAnsi="Times New Roman"/>
          <w:sz w:val="20"/>
          <w:iCs/>
        </w:rPr>
        <w:t>,
2025-09-29,
paskelbta TAR 2025-09-30, i. k. 2025-16370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Dėl Varėnos rajono savivaldybės tarybos 2025 m. vasario 18 d. sprendimo Nr. T-X-520 „Dėl Varėnos rajono savivaldybės 2025–2027 metų biudžeto patvirtinimo“ pakeitimo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6.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
                    Varėnos rajono savivaldybės taryba, Sprendimas
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Nr. </w:t>
      </w:r>
      <w:fldSimple w:instr="HYPERLINK https://www.e-tar.lt/portal/legalAct.html?documentId=e7aebed6cad111f08918e1adc7c5b1ec">
        <w:r w:rsidRPr="00532B9F">
          <w:rPr>
            <w:rFonts w:ascii="Times New Roman" w:eastAsia="MS Mincho" w:hAnsi="Times New Roman"/>
            <w:sz w:val="20"/>
            <w:iCs/>
            <w:color w:val="0000FF" w:themeColor="hyperlink"/>
            <w:u w:val="single"/>
          </w:rPr>
          <w:t>T-X-729</w:t>
        </w:r>
      </w:fldSimple>
      <w:r>
        <w:rPr>
          <w:rFonts w:ascii="Times New Roman" w:eastAsia="MS Mincho" w:hAnsi="Times New Roman"/>
          <w:sz w:val="20"/>
          <w:iCs/>
        </w:rPr>
        <w:t>,
2025-11-25,
paskelbta TAR 2025-11-27, i. k. 2025-19847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Dėl Varėnos rajono savivaldybės tarybos 2025 m. vasario 18 d. sprendimo Nr. T-X-520 „Dėl Varėnos rajono savivaldybės 2025–2027 metų biudžeto patvirtinimo“ pakeitimo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7.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
                    Varėnos rajono savivaldybės taryba, Sprendimas
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 xml:space="preserve">Nr. </w:t>
      </w:r>
      <w:fldSimple w:instr="HYPERLINK https://www.e-tar.lt/portal/legalAct.html?documentId=ae3c1e56e00111f08918e1adc7c5b1ec">
        <w:r w:rsidRPr="00532B9F">
          <w:rPr>
            <w:rFonts w:ascii="Times New Roman" w:eastAsia="MS Mincho" w:hAnsi="Times New Roman"/>
            <w:sz w:val="20"/>
            <w:iCs/>
            <w:color w:val="0000FF" w:themeColor="hyperlink"/>
            <w:u w:val="single"/>
          </w:rPr>
          <w:t>T-X-760</w:t>
        </w:r>
      </w:fldSimple>
      <w:r>
        <w:rPr>
          <w:rFonts w:ascii="Times New Roman" w:eastAsia="MS Mincho" w:hAnsi="Times New Roman"/>
          <w:sz w:val="20"/>
          <w:iCs/>
        </w:rPr>
        <w:t>,
2025-12-23,
paskelbta TAR 2025-12-24, i. k. 2025-22644                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Dėl Varėnos rajono savivaldybės tarybos 2025 m. vasario 18 d. sprendimo Nr. T-X-520 „Dėl Varėnos rajono savivaldybės 2025–2027 metų biudžeto patvirtinimo“ pakeitimo</w:t>
      </w:r>
    </w:p>
    <w:p>
      <w:pPr>
        <w:jc w:val="both"/>
        <w:rPr>
          <w:rFonts w:ascii="Times New Roman" w:hAnsi="Times New Roman"/>
          <w:sz w:val="20"/>
        </w:rPr>
      </w:pPr>
    </w:p>
    <w:p>
      <w:pPr>
        <w:widowControl w:val="0"/>
        <w:rPr>
          <w:rFonts w:ascii="Times New Roman" w:hAnsi="Times New Roman"/>
          <w:snapToGrid w:val="0"/>
        </w:rPr>
      </w:pPr>
    </w:p>
    <w:sectPr>
      <w:headerReference w:type="even" r:id="rId1"/>
      <w:headerReference w:type="default" r:id="rId2"/>
      <w:footerReference w:type="even" r:id="rId3"/>
      <w:footerReference w:type="default" r:id="rId4"/>
      <w:headerReference w:type="first" r:id="rId5"/>
      <w:footerReference w:type="first" r:id="rId6"/>
      <w:type w:val="continuous"/>
      <w:pgSz w:w="11906" w:h="16838" w:code="9"/>
      <w:pgMar w:top="1134" w:right="567" w:bottom="1134" w:left="1701" w:header="567" w:footer="567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p14">
  <w:p>
    <w:pPr>
      <w:pStyle w:val="Porat"/>
    </w:pPr>
  </w:p>
</w:ftr>
</file>

<file path=word/footer2.xml><?xml version="1.0" encoding="utf-8"?>
<w:ft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p14">
  <w:p>
    <w:pPr>
      <w:tabs>
        <w:tab w:val="center" w:pos="4153"/>
        <w:tab w:val="right" w:pos="8306"/>
      </w:tabs>
      <w:jc w:val="right"/>
    </w:pPr>
    <w:r>
      <w:t>T-X-520</w:t>
    </w:r>
  </w:p>
</w:ftr>
</file>

<file path=word/footer3.xml><?xml version="1.0" encoding="utf-8"?>
<w:ft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p14">
  <w:p>
    <w:pPr>
      <w:tabs>
        <w:tab w:val="center" w:pos="4153"/>
        <w:tab w:val="right" w:pos="8306"/>
      </w:tabs>
    </w:pPr>
    <w:r>
      <w:tab/>
      <w:tab/>
      <w:tab/>
      <w:t>T-X-366</w:t>
    </w:r>
  </w:p>
</w:ftr>
</file>

<file path=word/footer4.xml><?xml version="1.0" encoding="utf-8"?>
<w:ft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p14">
  <w:p>
    <w:pPr>
      <w:pStyle w:val="Porat"/>
    </w:pPr>
  </w:p>
</w:ftr>
</file>

<file path=word/footer5.xml><?xml version="1.0" encoding="utf-8"?>
<w:ft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p14">
  <w:p>
    <w:pPr>
      <w:tabs>
        <w:tab w:val="center" w:pos="4153"/>
        <w:tab w:val="right" w:pos="8306"/>
      </w:tabs>
      <w:jc w:val="right"/>
    </w:pPr>
    <w:r>
      <w:t>T-X-520</w:t>
    </w:r>
  </w:p>
</w:ftr>
</file>

<file path=word/footer6.xml><?xml version="1.0" encoding="utf-8"?>
<w:ft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p14">
  <w:p>
    <w:pPr>
      <w:tabs>
        <w:tab w:val="center" w:pos="4153"/>
        <w:tab w:val="right" w:pos="8306"/>
      </w:tabs>
    </w:pPr>
    <w:r>
      <w:tab/>
      <w:tab/>
      <w:tab/>
      <w:t>T-X-366</w:t>
    </w:r>
  </w:p>
</w:ftr>
</file>

<file path=word/footnotes.xml><?xml version="1.0" encoding="utf-8"?>
<w:footnotes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p14">
  <w:p>
    <w:pPr>
      <w:pStyle w:val="Antrats"/>
    </w:pPr>
  </w:p>
</w:hdr>
</file>

<file path=word/header2.xml><?xml version="1.0" encoding="utf-8"?>
<w:hd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p14">
  <w:p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>
    <w:pPr>
      <w:pStyle w:val="Antrats"/>
    </w:pPr>
  </w:p>
</w:hdr>
</file>

<file path=word/header3.xml><?xml version="1.0" encoding="utf-8"?>
<w:hd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p14">
  <w:p>
    <w:pPr>
      <w:pStyle w:val="Antrats"/>
    </w:pPr>
  </w:p>
</w:hdr>
</file>

<file path=word/header4.xml><?xml version="1.0" encoding="utf-8"?>
<w:hd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p14">
  <w:p>
    <w:pPr>
      <w:pStyle w:val="Antrats"/>
    </w:pPr>
  </w:p>
</w:hdr>
</file>

<file path=word/header5.xml><?xml version="1.0" encoding="utf-8"?>
<w:hd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p14">
  <w:p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>
    <w:pPr>
      <w:pStyle w:val="Antrats"/>
    </w:pPr>
  </w:p>
</w:hdr>
</file>

<file path=word/header6.xml><?xml version="1.0" encoding="utf-8"?>
<w:hdr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p14">
  <w:p>
    <w:pPr>
      <w:pStyle w:val="Antrats"/>
    </w:pPr>
  </w:p>
</w:hdr>
</file>

<file path=word/settings.xml><?xml version="1.0" encoding="utf-8"?>
<w:settings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">
  <w:zoom w:val="bestFit"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E6949"/>
  <w15:chartTrackingRefBased/>
  <w15:docId w15:val="{AC5F8385-6D48-4679-BD07-55A9B3545F03}"/>
</w:settings>
</file>

<file path=word/styles.xml><?xml version="1.0" encoding="utf-8"?>
<w:styles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</w:styles>
</file>

<file path=word/webSettings.xml><?xml version="1.0" encoding="utf-8"?>
<w:webSettings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header" Target="header4.xml"/>
  <Relationship Id="rId10" Type="http://schemas.openxmlformats.org/officeDocument/2006/relationships/footnotes" Target="footnotes.xml"/>
  <Relationship Id="rId11" Type="http://schemas.openxmlformats.org/officeDocument/2006/relationships/settings" Target="settings.xml"/>
  <Relationship Id="rId12" Type="http://schemas.openxmlformats.org/officeDocument/2006/relationships/styles" Target="styles.xml"/>
  <Relationship Id="rId13" Type="http://schemas.openxmlformats.org/officeDocument/2006/relationships/theme" Target="theme/theme1.xml"/>
  <Relationship Id="rId14" Type="http://schemas.openxmlformats.org/officeDocument/2006/relationships/webSettings" Target="webSettings.xml"/>
  <Relationship Id="rId15" Type="http://schemas.openxmlformats.org/officeDocument/2006/relationships/image" Target="media/image1.png"/>
  <Relationship Id="rId2" Type="http://schemas.openxmlformats.org/officeDocument/2006/relationships/header" Target="header5.xml"/>
  <Relationship Id="rId3" Type="http://schemas.openxmlformats.org/officeDocument/2006/relationships/footer" Target="footer4.xml"/>
  <Relationship Id="rId4" Type="http://schemas.openxmlformats.org/officeDocument/2006/relationships/footer" Target="footer5.xml"/>
  <Relationship Id="rId5" Type="http://schemas.openxmlformats.org/officeDocument/2006/relationships/header" Target="header6.xml"/>
  <Relationship Id="rId6" Type="http://schemas.openxmlformats.org/officeDocument/2006/relationships/footer" Target="footer6.xml"/>
  <Relationship Id="rId7" Type="http://schemas.openxmlformats.org/officeDocument/2006/relationships/customXml" Target="../customXml/item3.xml"/>
  <Relationship Id="rId8" Type="http://schemas.openxmlformats.org/officeDocument/2006/relationships/endnotes" Target="endnotes.xml"/>
  <Relationship Id="rId9" Type="http://schemas.openxmlformats.org/officeDocument/2006/relationships/fontTable" Target="fontTable.xml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styles" Target="styles.xml"/>
  <Relationship Id="rId4" Type="http://schemas.openxmlformats.org/officeDocument/2006/relationships/webSettings" Target="webSettings.xml"/>
</Relationships>

</file>

<file path=word/glossary/document.xml><?xml version="1.0" encoding="utf-8"?>
<w:glossaryDocument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30778CB-D364-457C-8B45-1B41F352EB51}"/>
      </w:docPartPr>
      <w:docPartBody>
        <w:p>
          <w:r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4DC"/>
    <w:rsid w:val="00EB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EB34DC"/>
    <w:rPr>
      <w:color w:val="808080"/>
    </w:rPr>
  </w:style>
</w:styles>
</file>

<file path=word/glossary/webSettings.xml><?xml version="1.0" encoding="utf-8"?>
<w:webSettings xmlns:w="http://schemas.openxmlformats.org/wordprocessingml/2006/main"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xmlns:xsi="http://www.w3.org/2001/XMLSchema-instance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9D39A9F7-BE12-44EE-9BC7-03B1527FAB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7A4ED5-8CFC-41E1-B851-56541955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>
  <Template>Normal.dotm</Template>
  <TotalTime>6</TotalTime>
  <Pages>2</Pages>
  <Words>406</Words>
  <Characters>2664</Characters>
  <Application>Microsoft Office Word</Application>
  <DocSecurity>0</DocSecurity>
  <Lines>22</Lines>
  <Paragraphs>6</Paragraphs>
  <ScaleCrop>false</ScaleCrop>
  <HeadingPairs>
    <vt:vector xmlns:vt="http://schemas.openxmlformats.org/officeDocument/2006/docPropsVTypes" size="2" baseType="variant">
      <vt:variant>
        <vt:lpstr>Pavadinimas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Druskininku savivaldybe</Company>
  <LinksUpToDate>false</LinksUpToDate>
  <CharactersWithSpaces>3064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2025-04-04T06:45:00Z</dcterms:created>
  <dc:creator>Svajūnė Saulėnaitė</dc:creator>
  <lastModifiedBy>ŠAULYTĖ SKAIRIENĖ Dalia</lastModifiedBy>
  <lastPrinted>2024-11-20T09:06:00Z</lastPrinted>
  <dcterms:modified xsi:type="dcterms:W3CDTF">2025-12-29T12:16:00Z</dcterms:modified>
  <revision>10</revision>
</coreProperties>
</file>