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556C" w14:textId="77777777" w:rsidR="00A41A3F" w:rsidRPr="000C4F73" w:rsidRDefault="00A41A3F" w:rsidP="00A41A3F">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7F1CFBFA" w14:textId="038A6876" w:rsidR="00A41A3F" w:rsidRPr="000C4F73" w:rsidRDefault="00A41A3F" w:rsidP="00A41A3F">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apie asmens duomenų tvarkymą</w:t>
      </w:r>
      <w:r>
        <w:rPr>
          <w:color w:val="002060"/>
        </w:rPr>
        <w:t xml:space="preserve">  </w:t>
      </w:r>
      <w:r w:rsidR="00076C3B" w:rsidRPr="00076C3B">
        <w:rPr>
          <w:color w:val="002060"/>
        </w:rPr>
        <w:t>individualios pagalbos teikimo išlaidų kompensacij</w:t>
      </w:r>
      <w:r w:rsidR="00076C3B">
        <w:rPr>
          <w:color w:val="002060"/>
        </w:rPr>
        <w:t>os</w:t>
      </w:r>
      <w:r>
        <w:rPr>
          <w:color w:val="002060"/>
        </w:rPr>
        <w:t xml:space="preserve"> skyrimo tikslu</w:t>
      </w:r>
      <w:r w:rsidRPr="000C4F73">
        <w:rPr>
          <w:color w:val="002060"/>
        </w:rPr>
        <w:t xml:space="preserve">)  </w:t>
      </w:r>
    </w:p>
    <w:p w14:paraId="15FBADAB" w14:textId="77777777" w:rsidR="00A41A3F" w:rsidRDefault="00A41A3F" w:rsidP="00A41A3F">
      <w:pPr>
        <w:spacing w:after="0" w:line="259" w:lineRule="auto"/>
        <w:ind w:left="50" w:firstLine="0"/>
        <w:jc w:val="center"/>
        <w:rPr>
          <w:i/>
        </w:rPr>
      </w:pPr>
    </w:p>
    <w:p w14:paraId="734238BB" w14:textId="77D6AD9F" w:rsidR="00A41A3F" w:rsidRDefault="00A41A3F" w:rsidP="00A41A3F">
      <w:pPr>
        <w:ind w:firstLine="851"/>
      </w:pPr>
      <w:r>
        <w:t xml:space="preserve">Šis privatumo pranešimas skirtas fiziniams asmenims, kurie kreipiasi į Varėnos rajono savivaldybės administraciją dėl </w:t>
      </w:r>
      <w:r w:rsidR="00076C3B" w:rsidRPr="00076C3B">
        <w:t>individualios pagalbos teikimo išlaidų kompensacij</w:t>
      </w:r>
      <w:r w:rsidR="00076C3B">
        <w:t>os</w:t>
      </w:r>
      <w:r>
        <w:t xml:space="preserve"> skyrimo. </w:t>
      </w:r>
    </w:p>
    <w:p w14:paraId="4E87664D" w14:textId="77777777" w:rsidR="00A41A3F" w:rsidRDefault="00A41A3F" w:rsidP="00A41A3F">
      <w:pPr>
        <w:ind w:firstLine="851"/>
      </w:pPr>
    </w:p>
    <w:p w14:paraId="3B6C884A" w14:textId="77777777" w:rsidR="00A41A3F" w:rsidRPr="00FA49F7" w:rsidRDefault="00A41A3F" w:rsidP="00A41A3F">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4DB56370" w14:textId="77777777" w:rsidR="00A41A3F" w:rsidRDefault="00A41A3F" w:rsidP="00A41A3F">
      <w:pPr>
        <w:ind w:firstLine="851"/>
      </w:pPr>
    </w:p>
    <w:p w14:paraId="42B49063" w14:textId="77777777" w:rsidR="00A41A3F" w:rsidRDefault="00A41A3F" w:rsidP="00A41A3F">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2413F17F" w14:textId="77777777" w:rsidR="00A41A3F" w:rsidRDefault="00A41A3F" w:rsidP="00A41A3F">
      <w:pPr>
        <w:ind w:firstLine="851"/>
      </w:pPr>
    </w:p>
    <w:p w14:paraId="2C244C36" w14:textId="77777777" w:rsidR="00A41A3F" w:rsidRDefault="00A41A3F" w:rsidP="00A41A3F">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078C7A81" w14:textId="77777777" w:rsidR="00A41A3F" w:rsidRDefault="00A41A3F" w:rsidP="00A41A3F">
      <w:pPr>
        <w:ind w:firstLine="851"/>
        <w:rPr>
          <w:color w:val="002060"/>
        </w:rPr>
      </w:pPr>
    </w:p>
    <w:p w14:paraId="334453E5" w14:textId="77777777" w:rsidR="00A41A3F" w:rsidRPr="004D3178" w:rsidRDefault="00A41A3F" w:rsidP="00A41A3F">
      <w:pPr>
        <w:ind w:firstLine="851"/>
        <w:rPr>
          <w:color w:val="auto"/>
        </w:rPr>
      </w:pPr>
      <w:r w:rsidRPr="00850249">
        <w:rPr>
          <w:color w:val="002060"/>
        </w:rPr>
        <w:t xml:space="preserve">3. </w:t>
      </w:r>
      <w:r w:rsidRPr="00EE2DC5">
        <w:rPr>
          <w:color w:val="002060"/>
        </w:rPr>
        <w:t xml:space="preserve">Duomenų tvarkymo tikslai. </w:t>
      </w:r>
    </w:p>
    <w:p w14:paraId="5F535866" w14:textId="38A6D7A2" w:rsidR="00A41A3F" w:rsidRDefault="00A41A3F" w:rsidP="00A41A3F">
      <w:pPr>
        <w:ind w:firstLine="851"/>
      </w:pPr>
      <w:r>
        <w:t xml:space="preserve">Asmens duomenys tvarkomi siekiant </w:t>
      </w:r>
      <w:r w:rsidRPr="004C1344">
        <w:t>įvertinti,</w:t>
      </w:r>
      <w:r w:rsidRPr="002009E3">
        <w:t xml:space="preserve"> </w:t>
      </w:r>
      <w:r w:rsidR="002C6A34" w:rsidRPr="002C6A34">
        <w:t>ar asmuo, kuris kreipiasi dėl individualios pagalbos teikimo išlaidų</w:t>
      </w:r>
      <w:r w:rsidR="002C6A34" w:rsidRPr="002C6A34">
        <w:rPr>
          <w:b/>
          <w:bCs/>
        </w:rPr>
        <w:t> </w:t>
      </w:r>
      <w:r w:rsidR="002C6A34" w:rsidRPr="002C6A34">
        <w:t>kompensacijos, turi teisę gauti individualios pagalbos teikimo išlaidų</w:t>
      </w:r>
      <w:r w:rsidR="002C6A34" w:rsidRPr="002C6A34">
        <w:rPr>
          <w:b/>
          <w:bCs/>
        </w:rPr>
        <w:t> </w:t>
      </w:r>
      <w:r w:rsidR="002C6A34" w:rsidRPr="002C6A34">
        <w:t>kompensaciją, taip pat administruoti individualios pagalbos teikimo išlaidų kompensaciją ir atsiskaityti už lėšų panaudojimą</w:t>
      </w:r>
      <w:r w:rsidRPr="004C1344">
        <w:t>.</w:t>
      </w:r>
    </w:p>
    <w:p w14:paraId="1B732397" w14:textId="77777777" w:rsidR="00A41A3F" w:rsidRDefault="00A41A3F" w:rsidP="00A41A3F">
      <w:pPr>
        <w:ind w:firstLine="851"/>
      </w:pPr>
    </w:p>
    <w:p w14:paraId="2B2905DD" w14:textId="77777777" w:rsidR="00A41A3F" w:rsidRPr="004D3178" w:rsidRDefault="00A41A3F" w:rsidP="00A41A3F">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A41A3F" w:rsidRPr="004D3178" w14:paraId="2120FD76" w14:textId="77777777" w:rsidTr="003947D5">
        <w:trPr>
          <w:trHeight w:val="634"/>
        </w:trPr>
        <w:tc>
          <w:tcPr>
            <w:tcW w:w="2830" w:type="dxa"/>
          </w:tcPr>
          <w:p w14:paraId="5FD2B6FD" w14:textId="77777777" w:rsidR="00A41A3F" w:rsidRPr="004D3178" w:rsidRDefault="00A41A3F"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1C30198" w14:textId="73AB4295" w:rsidR="00A41A3F" w:rsidRPr="004D3178" w:rsidRDefault="00A41A3F"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r w:rsidR="00AC2C8E">
              <w:rPr>
                <w:color w:val="auto"/>
              </w:rPr>
              <w:t>.</w:t>
            </w:r>
          </w:p>
        </w:tc>
      </w:tr>
      <w:tr w:rsidR="00A41A3F" w:rsidRPr="004D3178" w14:paraId="42486845" w14:textId="77777777" w:rsidTr="003947D5">
        <w:trPr>
          <w:trHeight w:val="576"/>
        </w:trPr>
        <w:tc>
          <w:tcPr>
            <w:tcW w:w="2830" w:type="dxa"/>
          </w:tcPr>
          <w:p w14:paraId="09A85829" w14:textId="77777777" w:rsidR="00A41A3F" w:rsidRPr="004D3178" w:rsidRDefault="00A41A3F"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1A4ACA87" w14:textId="31B525F0" w:rsidR="00A41A3F" w:rsidRPr="004D3178" w:rsidRDefault="00A41A3F" w:rsidP="003947D5">
            <w:pPr>
              <w:spacing w:after="0" w:line="259" w:lineRule="auto"/>
              <w:ind w:left="0" w:right="55" w:firstLine="0"/>
              <w:rPr>
                <w:color w:val="auto"/>
              </w:rPr>
            </w:pPr>
            <w:r>
              <w:rPr>
                <w:color w:val="auto"/>
              </w:rPr>
              <w:t>deklaruotos g</w:t>
            </w:r>
            <w:r w:rsidRPr="004D3178">
              <w:rPr>
                <w:color w:val="auto"/>
              </w:rPr>
              <w:t>yvenam</w:t>
            </w:r>
            <w:r>
              <w:rPr>
                <w:color w:val="auto"/>
              </w:rPr>
              <w:t>osios vietos adresas,</w:t>
            </w:r>
            <w:r w:rsidR="0058730E">
              <w:rPr>
                <w:color w:val="auto"/>
              </w:rPr>
              <w:t xml:space="preserve"> deklaravimo data,</w:t>
            </w:r>
            <w:r>
              <w:rPr>
                <w:color w:val="auto"/>
              </w:rPr>
              <w:t xml:space="preserve"> faktinės gyvenamosios vietos adresas,</w:t>
            </w:r>
            <w:r w:rsidRPr="004D3178">
              <w:rPr>
                <w:color w:val="auto"/>
              </w:rPr>
              <w:t xml:space="preserve"> telefono ryšio numeris, elektroninio pašto adresas</w:t>
            </w:r>
            <w:r w:rsidR="00AC2C8E">
              <w:rPr>
                <w:color w:val="auto"/>
              </w:rPr>
              <w:t>.</w:t>
            </w:r>
          </w:p>
        </w:tc>
      </w:tr>
      <w:tr w:rsidR="00A41A3F" w:rsidRPr="004D3178" w14:paraId="5613FE11" w14:textId="77777777" w:rsidTr="003947D5">
        <w:trPr>
          <w:trHeight w:val="576"/>
        </w:trPr>
        <w:tc>
          <w:tcPr>
            <w:tcW w:w="2830" w:type="dxa"/>
          </w:tcPr>
          <w:p w14:paraId="6ED506FD" w14:textId="77777777" w:rsidR="00A41A3F" w:rsidRPr="004D3178" w:rsidRDefault="00A41A3F" w:rsidP="003947D5">
            <w:pPr>
              <w:spacing w:after="0" w:line="259" w:lineRule="auto"/>
              <w:ind w:left="0" w:firstLine="0"/>
              <w:jc w:val="left"/>
              <w:rPr>
                <w:color w:val="auto"/>
              </w:rPr>
            </w:pPr>
            <w:r>
              <w:rPr>
                <w:color w:val="auto"/>
              </w:rPr>
              <w:t>Su prašymu susiję duomenys</w:t>
            </w:r>
          </w:p>
        </w:tc>
        <w:tc>
          <w:tcPr>
            <w:tcW w:w="7088" w:type="dxa"/>
          </w:tcPr>
          <w:p w14:paraId="59AA76F3" w14:textId="191E7AEF" w:rsidR="00092302" w:rsidRDefault="00092302" w:rsidP="00092302">
            <w:pPr>
              <w:spacing w:after="1" w:line="240" w:lineRule="auto"/>
              <w:ind w:left="0" w:right="53" w:firstLine="0"/>
              <w:rPr>
                <w:color w:val="auto"/>
              </w:rPr>
            </w:pPr>
            <w:r>
              <w:rPr>
                <w:color w:val="auto"/>
              </w:rPr>
              <w:t>k</w:t>
            </w:r>
            <w:r w:rsidR="00A41A3F" w:rsidRPr="00092302">
              <w:rPr>
                <w:color w:val="auto"/>
              </w:rPr>
              <w:t>reipimosi faktas</w:t>
            </w:r>
            <w:r w:rsidR="00A41A3F">
              <w:rPr>
                <w:color w:val="auto"/>
              </w:rPr>
              <w:t xml:space="preserve"> (</w:t>
            </w:r>
            <w:r w:rsidR="007A3352" w:rsidRPr="002C6A34">
              <w:t>individualios pagalbos teikimo išlaidų</w:t>
            </w:r>
            <w:r w:rsidR="007A3352" w:rsidRPr="002C6A34">
              <w:rPr>
                <w:b/>
                <w:bCs/>
              </w:rPr>
              <w:t> </w:t>
            </w:r>
            <w:r w:rsidR="007A3352" w:rsidRPr="002C6A34">
              <w:t>kompensacij</w:t>
            </w:r>
            <w:r w:rsidR="007A3352">
              <w:t>a</w:t>
            </w:r>
            <w:r w:rsidR="00A41A3F">
              <w:t>)</w:t>
            </w:r>
            <w:r w:rsidR="00A41A3F">
              <w:rPr>
                <w:color w:val="auto"/>
              </w:rPr>
              <w:t>, data, numeris, būdas, prašyme</w:t>
            </w:r>
            <w:r w:rsidR="00B62A96">
              <w:rPr>
                <w:color w:val="auto"/>
              </w:rPr>
              <w:t xml:space="preserve"> </w:t>
            </w:r>
            <w:r>
              <w:rPr>
                <w:color w:val="auto"/>
              </w:rPr>
              <w:t>nurodyti bei jo nagrinėjimo metu vėliau gauti kiti asmens duomenys bei pažymos iš kitų įstaigų</w:t>
            </w:r>
            <w:r w:rsidR="0054313A">
              <w:rPr>
                <w:color w:val="auto"/>
              </w:rPr>
              <w:t xml:space="preserve"> (teismo išduoti dokumentai (teismo nutarties data, vieta, bylos numeris, teisminio proceso numeris, asmenų duomenys) ir kita.</w:t>
            </w:r>
          </w:p>
          <w:p w14:paraId="4F9D06A0" w14:textId="1741FD98" w:rsidR="00A41A3F" w:rsidRDefault="00A41A3F" w:rsidP="00092302">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092302" w:rsidRPr="004D3178" w14:paraId="670FB4A2" w14:textId="77777777" w:rsidTr="003947D5">
        <w:trPr>
          <w:trHeight w:val="576"/>
        </w:trPr>
        <w:tc>
          <w:tcPr>
            <w:tcW w:w="2830" w:type="dxa"/>
          </w:tcPr>
          <w:p w14:paraId="00C1D64D" w14:textId="249B0434" w:rsidR="00092302" w:rsidRDefault="00B31BC6" w:rsidP="003947D5">
            <w:pPr>
              <w:spacing w:after="0" w:line="259" w:lineRule="auto"/>
              <w:ind w:left="0" w:firstLine="0"/>
              <w:jc w:val="left"/>
              <w:rPr>
                <w:color w:val="auto"/>
              </w:rPr>
            </w:pPr>
            <w:r>
              <w:rPr>
                <w:color w:val="auto"/>
              </w:rPr>
              <w:t>Su asmens sveikatos būklę susiję duomenys</w:t>
            </w:r>
          </w:p>
        </w:tc>
        <w:tc>
          <w:tcPr>
            <w:tcW w:w="7088" w:type="dxa"/>
          </w:tcPr>
          <w:p w14:paraId="2746ED70" w14:textId="0D7D4075" w:rsidR="00092302" w:rsidRPr="00092302" w:rsidRDefault="000313E7" w:rsidP="00B62A96">
            <w:pPr>
              <w:spacing w:after="1" w:line="240" w:lineRule="auto"/>
              <w:ind w:left="0" w:right="53" w:firstLine="0"/>
              <w:rPr>
                <w:color w:val="auto"/>
              </w:rPr>
            </w:pPr>
            <w:r w:rsidRPr="000313E7">
              <w:rPr>
                <w:color w:val="auto"/>
              </w:rPr>
              <w:t>sprendim</w:t>
            </w:r>
            <w:r>
              <w:rPr>
                <w:color w:val="auto"/>
              </w:rPr>
              <w:t>as</w:t>
            </w:r>
            <w:r w:rsidRPr="000313E7">
              <w:rPr>
                <w:color w:val="auto"/>
              </w:rPr>
              <w:t xml:space="preserve"> dėl individualios pagalbos teikimo išlaidų kompensacijos poreikio</w:t>
            </w:r>
            <w:r w:rsidR="00092302">
              <w:rPr>
                <w:color w:val="auto"/>
              </w:rPr>
              <w:t xml:space="preserve"> </w:t>
            </w:r>
            <w:r w:rsidR="00092302">
              <w:t>(data, numeris, skyriaus pavadinimas, ligų diagnozės, poreikio lygis, poreikio nustatymo laikotarpis (nuo, iki), darbingumo lygis)</w:t>
            </w:r>
            <w:r w:rsidR="00AC2C8E">
              <w:t>.</w:t>
            </w:r>
          </w:p>
        </w:tc>
      </w:tr>
      <w:tr w:rsidR="00A41A3F" w:rsidRPr="004D3178" w14:paraId="2E7BE17C" w14:textId="77777777" w:rsidTr="003947D5">
        <w:trPr>
          <w:trHeight w:val="656"/>
        </w:trPr>
        <w:tc>
          <w:tcPr>
            <w:tcW w:w="2830" w:type="dxa"/>
          </w:tcPr>
          <w:p w14:paraId="7D288B29" w14:textId="77777777" w:rsidR="00A41A3F" w:rsidRPr="004D3178" w:rsidRDefault="00A41A3F" w:rsidP="003947D5">
            <w:pPr>
              <w:spacing w:after="0" w:line="259" w:lineRule="auto"/>
              <w:ind w:left="0" w:firstLine="0"/>
              <w:rPr>
                <w:color w:val="auto"/>
              </w:rPr>
            </w:pPr>
            <w:r>
              <w:rPr>
                <w:color w:val="auto"/>
              </w:rPr>
              <w:lastRenderedPageBreak/>
              <w:t>Su šeimos sudėtimi susiję duomenys</w:t>
            </w:r>
          </w:p>
        </w:tc>
        <w:tc>
          <w:tcPr>
            <w:tcW w:w="7088" w:type="dxa"/>
          </w:tcPr>
          <w:p w14:paraId="176F938A" w14:textId="415EDFAB" w:rsidR="00A41A3F" w:rsidRPr="004D3178" w:rsidRDefault="00A41A3F" w:rsidP="003947D5">
            <w:pPr>
              <w:spacing w:after="1" w:line="240" w:lineRule="auto"/>
              <w:ind w:left="0" w:right="53" w:firstLine="0"/>
              <w:rPr>
                <w:color w:val="auto"/>
              </w:rPr>
            </w:pPr>
            <w:r>
              <w:rPr>
                <w:color w:val="auto"/>
              </w:rPr>
              <w:t>šeiminė padėtis, šeimos nario statusas, socialinė padėtis, santuokos/  ištuokos/mirties data</w:t>
            </w:r>
            <w:r w:rsidR="00AC2C8E">
              <w:rPr>
                <w:color w:val="auto"/>
              </w:rPr>
              <w:t>.</w:t>
            </w:r>
            <w:r>
              <w:rPr>
                <w:color w:val="auto"/>
              </w:rPr>
              <w:t xml:space="preserve"> </w:t>
            </w:r>
          </w:p>
        </w:tc>
      </w:tr>
      <w:tr w:rsidR="00A41A3F" w:rsidRPr="004D3178" w14:paraId="62DE09F7" w14:textId="77777777" w:rsidTr="003947D5">
        <w:trPr>
          <w:trHeight w:val="638"/>
        </w:trPr>
        <w:tc>
          <w:tcPr>
            <w:tcW w:w="2830" w:type="dxa"/>
          </w:tcPr>
          <w:p w14:paraId="61862F68" w14:textId="77777777" w:rsidR="00A41A3F" w:rsidRPr="004D3178" w:rsidRDefault="00A41A3F" w:rsidP="003947D5">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73D58F0E" w14:textId="6FB7697A" w:rsidR="00A41A3F" w:rsidRPr="004D3178" w:rsidRDefault="00A41A3F" w:rsidP="003947D5">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r w:rsidR="00AC2C8E">
              <w:t>.</w:t>
            </w:r>
          </w:p>
        </w:tc>
      </w:tr>
    </w:tbl>
    <w:p w14:paraId="7B31288F" w14:textId="77777777" w:rsidR="00A41A3F" w:rsidRPr="004D3178" w:rsidRDefault="00A41A3F" w:rsidP="00A41A3F">
      <w:pPr>
        <w:spacing w:after="0" w:line="259" w:lineRule="auto"/>
        <w:ind w:left="0" w:firstLine="0"/>
        <w:rPr>
          <w:color w:val="auto"/>
        </w:rPr>
      </w:pPr>
    </w:p>
    <w:p w14:paraId="27EE025E" w14:textId="77777777" w:rsidR="00A41A3F" w:rsidRDefault="00A41A3F" w:rsidP="00A41A3F">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A41A3F" w:rsidRPr="004D3178" w14:paraId="326A6758" w14:textId="77777777" w:rsidTr="003947D5">
        <w:trPr>
          <w:trHeight w:val="634"/>
        </w:trPr>
        <w:tc>
          <w:tcPr>
            <w:tcW w:w="2830" w:type="dxa"/>
          </w:tcPr>
          <w:p w14:paraId="70DD92E8" w14:textId="77777777" w:rsidR="00A41A3F" w:rsidRPr="004D3178" w:rsidRDefault="00A41A3F" w:rsidP="003947D5">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7F59C869" w14:textId="6A565CA9" w:rsidR="00A41A3F" w:rsidRPr="004D3178" w:rsidRDefault="00A41A3F" w:rsidP="003947D5">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r w:rsidR="00AC2C8E">
              <w:rPr>
                <w:color w:val="auto"/>
              </w:rPr>
              <w:t>.</w:t>
            </w:r>
          </w:p>
        </w:tc>
      </w:tr>
      <w:tr w:rsidR="00A41A3F" w:rsidRPr="004D3178" w14:paraId="4434AB57" w14:textId="77777777" w:rsidTr="003947D5">
        <w:trPr>
          <w:trHeight w:val="576"/>
        </w:trPr>
        <w:tc>
          <w:tcPr>
            <w:tcW w:w="2830" w:type="dxa"/>
          </w:tcPr>
          <w:p w14:paraId="370B76E8" w14:textId="77777777" w:rsidR="00A41A3F" w:rsidRPr="004D3178" w:rsidRDefault="00A41A3F" w:rsidP="003947D5">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4DDD7740" w14:textId="0BA9276E" w:rsidR="00A41A3F" w:rsidRPr="004D3178" w:rsidRDefault="00A41A3F" w:rsidP="003947D5">
            <w:pPr>
              <w:spacing w:after="0" w:line="259" w:lineRule="auto"/>
              <w:ind w:left="0" w:right="55" w:firstLine="0"/>
              <w:rPr>
                <w:color w:val="auto"/>
              </w:rPr>
            </w:pPr>
            <w:r>
              <w:rPr>
                <w:color w:val="auto"/>
              </w:rPr>
              <w:t>deklaruotos g</w:t>
            </w:r>
            <w:r w:rsidRPr="004D3178">
              <w:rPr>
                <w:color w:val="auto"/>
              </w:rPr>
              <w:t>yvenam</w:t>
            </w:r>
            <w:r>
              <w:rPr>
                <w:color w:val="auto"/>
              </w:rPr>
              <w:t xml:space="preserve">osios vietos adresas, </w:t>
            </w:r>
            <w:r w:rsidR="00BB4847">
              <w:rPr>
                <w:color w:val="auto"/>
              </w:rPr>
              <w:t>deklaravimo data,</w:t>
            </w:r>
            <w:r>
              <w:rPr>
                <w:color w:val="auto"/>
              </w:rPr>
              <w:t xml:space="preserve"> faktinės gyvenamosios vietos adresas</w:t>
            </w:r>
            <w:r w:rsidR="00AC2C8E">
              <w:rPr>
                <w:color w:val="auto"/>
              </w:rPr>
              <w:t>.</w:t>
            </w:r>
          </w:p>
        </w:tc>
      </w:tr>
      <w:tr w:rsidR="00B31BC6" w:rsidRPr="004D3178" w14:paraId="3451FCA5" w14:textId="77777777" w:rsidTr="003947D5">
        <w:trPr>
          <w:trHeight w:val="576"/>
        </w:trPr>
        <w:tc>
          <w:tcPr>
            <w:tcW w:w="2830" w:type="dxa"/>
          </w:tcPr>
          <w:p w14:paraId="112B42E9" w14:textId="7D1DCBE4" w:rsidR="00B31BC6" w:rsidRPr="004D3178" w:rsidRDefault="00B31BC6" w:rsidP="003947D5">
            <w:pPr>
              <w:spacing w:after="0" w:line="259" w:lineRule="auto"/>
              <w:ind w:left="0" w:firstLine="0"/>
              <w:jc w:val="left"/>
              <w:rPr>
                <w:color w:val="auto"/>
              </w:rPr>
            </w:pPr>
            <w:r>
              <w:rPr>
                <w:color w:val="auto"/>
              </w:rPr>
              <w:t>Su šeimos sudėtimi susiję duomenys</w:t>
            </w:r>
          </w:p>
        </w:tc>
        <w:tc>
          <w:tcPr>
            <w:tcW w:w="7088" w:type="dxa"/>
          </w:tcPr>
          <w:p w14:paraId="43B2902E" w14:textId="735A6560" w:rsidR="00B31BC6" w:rsidRDefault="00B31BC6" w:rsidP="003947D5">
            <w:pPr>
              <w:spacing w:after="0" w:line="259" w:lineRule="auto"/>
              <w:ind w:left="0" w:right="55" w:firstLine="0"/>
              <w:rPr>
                <w:color w:val="auto"/>
              </w:rPr>
            </w:pPr>
            <w:r>
              <w:rPr>
                <w:color w:val="auto"/>
              </w:rPr>
              <w:t>šeiminė padėtis, šeimos nario statusas, socialinė padėtis, santuokos/  ištuokos/mirties data</w:t>
            </w:r>
            <w:r w:rsidR="00AC2C8E">
              <w:rPr>
                <w:color w:val="auto"/>
              </w:rPr>
              <w:t>.</w:t>
            </w:r>
          </w:p>
        </w:tc>
      </w:tr>
      <w:tr w:rsidR="00B31BC6" w:rsidRPr="004D3178" w14:paraId="6DB0CD36" w14:textId="77777777" w:rsidTr="003947D5">
        <w:trPr>
          <w:trHeight w:val="576"/>
        </w:trPr>
        <w:tc>
          <w:tcPr>
            <w:tcW w:w="2830" w:type="dxa"/>
          </w:tcPr>
          <w:p w14:paraId="6AC051D8" w14:textId="57AFFE3C" w:rsidR="00B31BC6" w:rsidRDefault="00B31BC6" w:rsidP="003947D5">
            <w:pPr>
              <w:spacing w:after="0" w:line="259" w:lineRule="auto"/>
              <w:ind w:left="0" w:firstLine="0"/>
              <w:jc w:val="left"/>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6F10AC59" w14:textId="6DEFF97A" w:rsidR="00B31BC6" w:rsidRDefault="00B31BC6" w:rsidP="003947D5">
            <w:pPr>
              <w:spacing w:after="0" w:line="259" w:lineRule="auto"/>
              <w:ind w:left="0" w:right="55" w:firstLine="0"/>
              <w:rPr>
                <w:color w:val="auto"/>
              </w:rPr>
            </w:pPr>
            <w:r>
              <w:rPr>
                <w:color w:val="auto"/>
              </w:rPr>
              <w:t>Susirašinėjimas (kai iš jo galima identifikuoti fizinį asmenį), parašas, banko sąskaitos duomenys (</w:t>
            </w:r>
            <w:r>
              <w:t>mokėjimo įstaiga, sąskaitos numeris)</w:t>
            </w:r>
            <w:r w:rsidR="00AC2C8E">
              <w:t>.</w:t>
            </w:r>
          </w:p>
        </w:tc>
      </w:tr>
    </w:tbl>
    <w:p w14:paraId="6DBC6CE9" w14:textId="77777777" w:rsidR="00A41A3F" w:rsidRPr="004D3178" w:rsidRDefault="00A41A3F" w:rsidP="00A41A3F">
      <w:pPr>
        <w:ind w:left="0" w:firstLine="0"/>
        <w:rPr>
          <w:color w:val="auto"/>
        </w:rPr>
      </w:pPr>
    </w:p>
    <w:p w14:paraId="70AB0739" w14:textId="77777777" w:rsidR="00A41A3F" w:rsidRPr="00170236" w:rsidRDefault="00A41A3F" w:rsidP="00A41A3F">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6C411B27" w14:textId="77777777" w:rsidR="00A41A3F" w:rsidRPr="00F16BC5" w:rsidRDefault="00A41A3F" w:rsidP="00A41A3F">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18BB9457" w14:textId="5A189BF2" w:rsidR="00A41A3F" w:rsidRPr="005C1ADB" w:rsidRDefault="00A41A3F" w:rsidP="00A41A3F">
      <w:pPr>
        <w:spacing w:after="12" w:line="249" w:lineRule="auto"/>
        <w:ind w:left="-5" w:firstLine="856"/>
        <w:rPr>
          <w:color w:val="auto"/>
        </w:rPr>
      </w:pPr>
      <w:r>
        <w:rPr>
          <w:color w:val="auto"/>
        </w:rPr>
        <w:t>5.2</w:t>
      </w:r>
      <w:r w:rsidR="002B170B">
        <w:rPr>
          <w:color w:val="auto"/>
        </w:rPr>
        <w:t xml:space="preserve">. </w:t>
      </w:r>
      <w:hyperlink r:id="rId8" w:history="1">
        <w:r w:rsidR="002B170B" w:rsidRPr="002B170B">
          <w:rPr>
            <w:rStyle w:val="Hipersaitas"/>
            <w:color w:val="auto"/>
            <w:u w:val="none"/>
          </w:rPr>
          <w:t>Lietuvos Respublikos tikslinių kompensacijų įstatymas</w:t>
        </w:r>
      </w:hyperlink>
      <w:r w:rsidRPr="002B170B">
        <w:rPr>
          <w:color w:val="auto"/>
        </w:rPr>
        <w:t>;</w:t>
      </w:r>
    </w:p>
    <w:p w14:paraId="6F369A1B" w14:textId="51F0665A" w:rsidR="00A41A3F" w:rsidRPr="002B170B" w:rsidRDefault="00A41A3F" w:rsidP="00A41A3F">
      <w:pPr>
        <w:ind w:firstLine="841"/>
        <w:rPr>
          <w:color w:val="auto"/>
        </w:rPr>
      </w:pPr>
      <w:r>
        <w:rPr>
          <w:color w:val="auto"/>
        </w:rPr>
        <w:t xml:space="preserve">5.3. </w:t>
      </w:r>
      <w:hyperlink r:id="rId9" w:history="1">
        <w:r w:rsidR="002B170B" w:rsidRPr="002B170B">
          <w:rPr>
            <w:rStyle w:val="Hipersaitas"/>
            <w:color w:val="auto"/>
            <w:u w:val="none"/>
          </w:rPr>
          <w:t>Lietuvos Respublikos socialinės apsaugos ir darbo ministro 2019 m. sausio 23 d. įsakymas Nr. A1-39 „Dėl individualios pagalbos teikimo išlaidų kompensacijų skyrimo ir mokėjimo tvarkos aprašo patvirtinimo“</w:t>
        </w:r>
        <w:r w:rsidR="002B170B">
          <w:rPr>
            <w:rStyle w:val="Hipersaitas"/>
            <w:color w:val="auto"/>
            <w:u w:val="none"/>
          </w:rPr>
          <w:t>.</w:t>
        </w:r>
        <w:r w:rsidR="002B170B" w:rsidRPr="002B170B">
          <w:rPr>
            <w:rStyle w:val="Hipersaitas"/>
            <w:color w:val="auto"/>
            <w:u w:val="none"/>
          </w:rPr>
          <w:t> </w:t>
        </w:r>
      </w:hyperlink>
    </w:p>
    <w:p w14:paraId="1CC2E91C" w14:textId="77777777" w:rsidR="00A41A3F" w:rsidRPr="0003134E" w:rsidRDefault="00A41A3F" w:rsidP="00A41A3F">
      <w:pPr>
        <w:ind w:left="0" w:firstLine="0"/>
        <w:rPr>
          <w:color w:val="auto"/>
        </w:rPr>
      </w:pPr>
    </w:p>
    <w:p w14:paraId="7C758ED7" w14:textId="77777777" w:rsidR="00A41A3F" w:rsidRDefault="00A41A3F" w:rsidP="00A41A3F">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r w:rsidRPr="004D3178">
        <w:rPr>
          <w:color w:val="auto"/>
        </w:rPr>
        <w:t xml:space="preserve"> </w:t>
      </w:r>
    </w:p>
    <w:p w14:paraId="44F5CCBC" w14:textId="77777777" w:rsidR="00A41A3F" w:rsidRPr="004D3178" w:rsidRDefault="00A41A3F" w:rsidP="00A41A3F">
      <w:pPr>
        <w:ind w:firstLine="841"/>
        <w:rPr>
          <w:color w:val="auto"/>
        </w:rPr>
      </w:pPr>
    </w:p>
    <w:p w14:paraId="24BC213D" w14:textId="77777777" w:rsidR="00A41A3F" w:rsidRDefault="00A41A3F" w:rsidP="00A41A3F">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6053EBF0" w14:textId="726C09C6" w:rsidR="00A41A3F" w:rsidRDefault="00A41A3F" w:rsidP="00A41A3F">
      <w:pPr>
        <w:spacing w:after="12" w:line="249" w:lineRule="auto"/>
        <w:ind w:left="-5" w:firstLine="841"/>
        <w:rPr>
          <w:color w:val="auto"/>
        </w:rPr>
      </w:pPr>
      <w:r>
        <w:rPr>
          <w:color w:val="auto"/>
        </w:rPr>
        <w:t xml:space="preserve">Jūsų asmens duomenys </w:t>
      </w:r>
      <w:r w:rsidRPr="000F53C1">
        <w:rPr>
          <w:color w:val="auto"/>
        </w:rPr>
        <w:t>teisės aktų nustatyta tvarka gali būti teikiami kitoms institucijoms</w:t>
      </w:r>
      <w:r>
        <w:rPr>
          <w:color w:val="auto"/>
        </w:rPr>
        <w:t>.</w:t>
      </w:r>
      <w:r w:rsidRPr="000F53C1">
        <w:rPr>
          <w:color w:val="auto"/>
        </w:rPr>
        <w:t xml:space="preserve"> </w:t>
      </w:r>
    </w:p>
    <w:p w14:paraId="0E8F3AAB" w14:textId="77777777" w:rsidR="00A41A3F" w:rsidRPr="004D3178" w:rsidRDefault="00A41A3F" w:rsidP="00A41A3F">
      <w:pPr>
        <w:spacing w:after="12" w:line="249" w:lineRule="auto"/>
        <w:ind w:left="-5" w:firstLine="841"/>
        <w:rPr>
          <w:color w:val="auto"/>
        </w:rPr>
      </w:pPr>
    </w:p>
    <w:p w14:paraId="27CA7BDA" w14:textId="77777777" w:rsidR="00A41A3F" w:rsidRDefault="00A41A3F" w:rsidP="00A41A3F">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1DFE29D9" w14:textId="77777777" w:rsidR="00A41A3F" w:rsidRDefault="00A41A3F" w:rsidP="00A41A3F">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A41A3F" w:rsidRPr="009675C0" w14:paraId="13ABAC34" w14:textId="77777777" w:rsidTr="00AC2C8E">
        <w:trPr>
          <w:trHeight w:val="386"/>
        </w:trPr>
        <w:tc>
          <w:tcPr>
            <w:tcW w:w="4707" w:type="dxa"/>
            <w:tcBorders>
              <w:top w:val="single" w:sz="6" w:space="0" w:color="000000"/>
              <w:left w:val="single" w:sz="6" w:space="0" w:color="000000"/>
              <w:bottom w:val="single" w:sz="6" w:space="0" w:color="000000"/>
              <w:right w:val="single" w:sz="6" w:space="0" w:color="000000"/>
            </w:tcBorders>
          </w:tcPr>
          <w:p w14:paraId="3A982088" w14:textId="695C9F17" w:rsidR="00A41A3F" w:rsidRPr="001B5B2F" w:rsidRDefault="001B5B2F" w:rsidP="003947D5">
            <w:pPr>
              <w:spacing w:after="12" w:line="249" w:lineRule="auto"/>
              <w:ind w:left="0" w:firstLine="0"/>
              <w:rPr>
                <w:rFonts w:asciiTheme="minorHAnsi" w:hAnsiTheme="minorHAnsi" w:cstheme="minorHAnsi"/>
                <w:color w:val="auto"/>
              </w:rPr>
            </w:pPr>
            <w:r w:rsidRPr="001B5B2F">
              <w:rPr>
                <w:rFonts w:asciiTheme="minorHAnsi" w:hAnsiTheme="minorHAnsi" w:cstheme="minorHAnsi"/>
              </w:rPr>
              <w:t>Tikslinių kompensacijų (individualios pagalbos teikimo išlaidų, slaugos, priežiūros (pagalbos)) bylos ir jų apskaitos žurnalas</w:t>
            </w:r>
          </w:p>
        </w:tc>
        <w:tc>
          <w:tcPr>
            <w:tcW w:w="5469" w:type="dxa"/>
            <w:tcBorders>
              <w:top w:val="single" w:sz="6" w:space="0" w:color="000000"/>
              <w:left w:val="single" w:sz="6" w:space="0" w:color="000000"/>
              <w:bottom w:val="single" w:sz="6" w:space="0" w:color="000000"/>
              <w:right w:val="single" w:sz="6" w:space="0" w:color="000000"/>
            </w:tcBorders>
            <w:vAlign w:val="center"/>
          </w:tcPr>
          <w:p w14:paraId="7924CBCF" w14:textId="4F845366" w:rsidR="00A41A3F" w:rsidRPr="009675C0" w:rsidRDefault="00A41A3F" w:rsidP="00AC2C8E">
            <w:pPr>
              <w:spacing w:after="12" w:line="249" w:lineRule="auto"/>
              <w:ind w:left="0" w:firstLine="0"/>
              <w:jc w:val="center"/>
              <w:rPr>
                <w:color w:val="auto"/>
              </w:rPr>
            </w:pPr>
            <w:r>
              <w:rPr>
                <w:color w:val="auto"/>
              </w:rPr>
              <w:t>10</w:t>
            </w:r>
            <w:r w:rsidRPr="009675C0">
              <w:rPr>
                <w:color w:val="auto"/>
              </w:rPr>
              <w:t xml:space="preserve"> met</w:t>
            </w:r>
            <w:r>
              <w:rPr>
                <w:color w:val="auto"/>
              </w:rPr>
              <w:t>ų</w:t>
            </w:r>
          </w:p>
        </w:tc>
      </w:tr>
    </w:tbl>
    <w:p w14:paraId="4CB797DB" w14:textId="77777777" w:rsidR="00A41A3F" w:rsidRPr="004D3178" w:rsidRDefault="00A41A3F" w:rsidP="00A41A3F">
      <w:pPr>
        <w:spacing w:after="12" w:line="249" w:lineRule="auto"/>
        <w:ind w:left="-5" w:firstLine="841"/>
        <w:rPr>
          <w:color w:val="auto"/>
        </w:rPr>
      </w:pPr>
    </w:p>
    <w:p w14:paraId="3A497FCE" w14:textId="77777777" w:rsidR="00A41A3F" w:rsidRDefault="00A41A3F" w:rsidP="00A41A3F">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30B8D41C" w14:textId="77777777" w:rsidR="00A41A3F" w:rsidRDefault="00A41A3F" w:rsidP="00A41A3F">
      <w:pPr>
        <w:spacing w:after="12" w:line="249" w:lineRule="auto"/>
        <w:ind w:left="-5" w:firstLine="856"/>
        <w:rPr>
          <w:color w:val="auto"/>
        </w:rPr>
      </w:pPr>
      <w:r>
        <w:rPr>
          <w:color w:val="auto"/>
        </w:rPr>
        <w:lastRenderedPageBreak/>
        <w:t>Pasibaigus dokumentacijos plane nustatytam saugojimo terminui, dokumentai, kuriuose yra Jūsų asmens duomenų, nustatyta tvarka sunaikinami.</w:t>
      </w:r>
    </w:p>
    <w:p w14:paraId="3DADFA95" w14:textId="77777777" w:rsidR="00A41A3F" w:rsidRPr="004D3178" w:rsidRDefault="00A41A3F" w:rsidP="00A41A3F">
      <w:pPr>
        <w:spacing w:after="12" w:line="249" w:lineRule="auto"/>
        <w:ind w:left="-5" w:firstLine="856"/>
        <w:rPr>
          <w:color w:val="auto"/>
        </w:rPr>
      </w:pPr>
    </w:p>
    <w:p w14:paraId="5672F9BF" w14:textId="77777777" w:rsidR="00A41A3F" w:rsidRPr="004D3178" w:rsidRDefault="00A41A3F" w:rsidP="00A41A3F">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13E40981" w14:textId="77777777" w:rsidR="00A41A3F" w:rsidRPr="004D3178" w:rsidRDefault="00A41A3F" w:rsidP="00A41A3F">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2E4D49AB" w14:textId="77777777" w:rsidR="00A41A3F" w:rsidRPr="004D3178" w:rsidRDefault="00A41A3F" w:rsidP="00A41A3F">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660FFA9D" w14:textId="77777777" w:rsidR="00A41A3F" w:rsidRPr="004D3178" w:rsidRDefault="00A41A3F" w:rsidP="00A41A3F">
      <w:pPr>
        <w:spacing w:after="0" w:line="259" w:lineRule="auto"/>
        <w:ind w:left="0" w:firstLine="0"/>
        <w:rPr>
          <w:color w:val="auto"/>
        </w:rPr>
      </w:pPr>
      <w:r w:rsidRPr="004D3178">
        <w:rPr>
          <w:color w:val="auto"/>
        </w:rPr>
        <w:t xml:space="preserve"> </w:t>
      </w:r>
      <w:r w:rsidRPr="004D3178">
        <w:rPr>
          <w:i/>
          <w:color w:val="auto"/>
          <w:sz w:val="20"/>
        </w:rPr>
        <w:t xml:space="preserve"> </w:t>
      </w:r>
    </w:p>
    <w:p w14:paraId="0E0E3C8B" w14:textId="77777777" w:rsidR="00A41A3F" w:rsidRDefault="00A41A3F" w:rsidP="00A41A3F">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53355C5D" w14:textId="77777777" w:rsidR="00A41A3F" w:rsidRDefault="00A41A3F" w:rsidP="00A41A3F">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41253AA5" w14:textId="77777777" w:rsidR="00A41A3F" w:rsidRDefault="00A41A3F" w:rsidP="00A41A3F">
      <w:pPr>
        <w:spacing w:after="0" w:line="259" w:lineRule="auto"/>
        <w:ind w:left="0" w:right="4" w:firstLine="0"/>
        <w:jc w:val="center"/>
      </w:pPr>
      <w:r>
        <w:t xml:space="preserve">____________________ </w:t>
      </w:r>
    </w:p>
    <w:p w14:paraId="4C47A422" w14:textId="77777777" w:rsidR="00A41A3F" w:rsidRDefault="00A41A3F" w:rsidP="00A41A3F"/>
    <w:p w14:paraId="73707E2C" w14:textId="77777777" w:rsidR="00A41A3F" w:rsidRDefault="00A41A3F" w:rsidP="00A41A3F">
      <w:pPr>
        <w:ind w:left="0" w:firstLine="0"/>
      </w:pPr>
    </w:p>
    <w:p w14:paraId="190C5E32" w14:textId="77777777" w:rsidR="00A37188" w:rsidRDefault="00A37188"/>
    <w:sectPr w:rsidR="00A37188" w:rsidSect="00A41A3F">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0E8E" w14:textId="77777777" w:rsidR="00A04601" w:rsidRDefault="00A04601">
      <w:pPr>
        <w:spacing w:after="0" w:line="240" w:lineRule="auto"/>
      </w:pPr>
      <w:r>
        <w:separator/>
      </w:r>
    </w:p>
  </w:endnote>
  <w:endnote w:type="continuationSeparator" w:id="0">
    <w:p w14:paraId="0436561E" w14:textId="77777777" w:rsidR="00A04601" w:rsidRDefault="00A0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4550" w14:textId="77777777" w:rsidR="00A41A3F" w:rsidRDefault="00A41A3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860D420" w14:textId="77777777" w:rsidR="00A41A3F" w:rsidRDefault="00A41A3F">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F91C" w14:textId="77777777" w:rsidR="00A41A3F" w:rsidRDefault="00A41A3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5F08595" w14:textId="77777777" w:rsidR="00A41A3F" w:rsidRDefault="00A41A3F">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4A8F" w14:textId="77777777" w:rsidR="00A41A3F" w:rsidRDefault="00A41A3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B523507" w14:textId="77777777" w:rsidR="00A41A3F" w:rsidRDefault="00A41A3F">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52A9" w14:textId="77777777" w:rsidR="00A04601" w:rsidRDefault="00A04601">
      <w:pPr>
        <w:spacing w:after="0" w:line="240" w:lineRule="auto"/>
      </w:pPr>
      <w:r>
        <w:separator/>
      </w:r>
    </w:p>
  </w:footnote>
  <w:footnote w:type="continuationSeparator" w:id="0">
    <w:p w14:paraId="4F9B4B3E" w14:textId="77777777" w:rsidR="00A04601" w:rsidRDefault="00A04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3F"/>
    <w:rsid w:val="000313E7"/>
    <w:rsid w:val="0003704F"/>
    <w:rsid w:val="00076C3B"/>
    <w:rsid w:val="00092302"/>
    <w:rsid w:val="000F7699"/>
    <w:rsid w:val="001B5B2F"/>
    <w:rsid w:val="001F3026"/>
    <w:rsid w:val="002B170B"/>
    <w:rsid w:val="002C6A34"/>
    <w:rsid w:val="0054313A"/>
    <w:rsid w:val="0058730E"/>
    <w:rsid w:val="005D4744"/>
    <w:rsid w:val="007A3352"/>
    <w:rsid w:val="007F24DF"/>
    <w:rsid w:val="00A04601"/>
    <w:rsid w:val="00A37188"/>
    <w:rsid w:val="00A41A3F"/>
    <w:rsid w:val="00A97F5F"/>
    <w:rsid w:val="00AC2C8E"/>
    <w:rsid w:val="00B31BC6"/>
    <w:rsid w:val="00B62A96"/>
    <w:rsid w:val="00BB4847"/>
    <w:rsid w:val="00F0521C"/>
    <w:rsid w:val="00F07344"/>
    <w:rsid w:val="00F42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7E73"/>
  <w15:chartTrackingRefBased/>
  <w15:docId w15:val="{DFFABDC3-97D3-4646-AC2C-FD384025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A3F"/>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A41A3F"/>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A41A3F"/>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A41A3F"/>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A41A3F"/>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A41A3F"/>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A41A3F"/>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A41A3F"/>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A41A3F"/>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A41A3F"/>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A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1A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1A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1A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1A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1A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A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1A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A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1A3F"/>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A41A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1A3F"/>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A41A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A3F"/>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A41A3F"/>
    <w:rPr>
      <w:i/>
      <w:iCs/>
      <w:color w:val="404040" w:themeColor="text1" w:themeTint="BF"/>
    </w:rPr>
  </w:style>
  <w:style w:type="paragraph" w:styleId="Sraopastraipa">
    <w:name w:val="List Paragraph"/>
    <w:basedOn w:val="prastasis"/>
    <w:uiPriority w:val="34"/>
    <w:qFormat/>
    <w:rsid w:val="00A41A3F"/>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A41A3F"/>
    <w:rPr>
      <w:i/>
      <w:iCs/>
      <w:color w:val="2F5496" w:themeColor="accent1" w:themeShade="BF"/>
    </w:rPr>
  </w:style>
  <w:style w:type="paragraph" w:styleId="Iskirtacitata">
    <w:name w:val="Intense Quote"/>
    <w:basedOn w:val="prastasis"/>
    <w:next w:val="prastasis"/>
    <w:link w:val="IskirtacitataDiagrama"/>
    <w:uiPriority w:val="30"/>
    <w:qFormat/>
    <w:rsid w:val="00A41A3F"/>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A41A3F"/>
    <w:rPr>
      <w:i/>
      <w:iCs/>
      <w:color w:val="2F5496" w:themeColor="accent1" w:themeShade="BF"/>
    </w:rPr>
  </w:style>
  <w:style w:type="character" w:styleId="Rykinuoroda">
    <w:name w:val="Intense Reference"/>
    <w:basedOn w:val="Numatytasispastraiposriftas"/>
    <w:uiPriority w:val="32"/>
    <w:qFormat/>
    <w:rsid w:val="00A41A3F"/>
    <w:rPr>
      <w:b/>
      <w:bCs/>
      <w:smallCaps/>
      <w:color w:val="2F5496" w:themeColor="accent1" w:themeShade="BF"/>
      <w:spacing w:val="5"/>
    </w:rPr>
  </w:style>
  <w:style w:type="table" w:customStyle="1" w:styleId="TableGrid">
    <w:name w:val="TableGrid"/>
    <w:rsid w:val="00A41A3F"/>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A41A3F"/>
    <w:rPr>
      <w:color w:val="0563C1" w:themeColor="hyperlink"/>
      <w:u w:val="single"/>
    </w:rPr>
  </w:style>
  <w:style w:type="character" w:styleId="Neapdorotaspaminjimas">
    <w:name w:val="Unresolved Mention"/>
    <w:basedOn w:val="Numatytasispastraiposriftas"/>
    <w:uiPriority w:val="99"/>
    <w:semiHidden/>
    <w:unhideWhenUsed/>
    <w:rsid w:val="002B1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8a02704a6f11e6b5d09300a16a686c/as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eimas.lrs.lt/portal/legalAct/lt/TAD/5a6e570220de11e9b246d9cc4938993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4107</Words>
  <Characters>2341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2026-02-25T07:32:00Z</dcterms:created>
  <dcterms:modified xsi:type="dcterms:W3CDTF">2026-02-25T08:33:00Z</dcterms:modified>
</cp:coreProperties>
</file>