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0C4F73" w:rsidRDefault="00277D7E">
      <w:pPr>
        <w:spacing w:line="259" w:lineRule="auto"/>
        <w:ind w:right="4"/>
        <w:jc w:val="center"/>
        <w:rPr>
          <w:b/>
          <w:bCs/>
          <w:color w:val="002060"/>
          <w:sz w:val="28"/>
          <w:szCs w:val="28"/>
        </w:rPr>
      </w:pPr>
      <w:r w:rsidRPr="000C4F73">
        <w:rPr>
          <w:b/>
          <w:bCs/>
          <w:color w:val="002060"/>
          <w:sz w:val="28"/>
          <w:szCs w:val="28"/>
        </w:rPr>
        <w:t>PRIVATUMO PRANEŠIMAS</w:t>
      </w:r>
    </w:p>
    <w:p w14:paraId="38B64C74" w14:textId="6037EE2B" w:rsidR="0072301E" w:rsidRPr="00661F2F" w:rsidRDefault="00277D7E">
      <w:pPr>
        <w:spacing w:line="259" w:lineRule="auto"/>
        <w:ind w:right="4"/>
        <w:jc w:val="center"/>
        <w:rPr>
          <w:color w:val="002060"/>
        </w:rPr>
      </w:pPr>
      <w:r w:rsidRPr="000C4F73">
        <w:rPr>
          <w:color w:val="002060"/>
        </w:rPr>
        <w:t>(</w:t>
      </w:r>
      <w:r w:rsidR="000C4F73" w:rsidRPr="00661F2F">
        <w:rPr>
          <w:color w:val="002060"/>
        </w:rPr>
        <w:t xml:space="preserve">informacija </w:t>
      </w:r>
      <w:r w:rsidRPr="00661F2F">
        <w:rPr>
          <w:color w:val="002060"/>
        </w:rPr>
        <w:t xml:space="preserve">apie asmens duomenų tvarkymą </w:t>
      </w:r>
      <w:r w:rsidR="00B377F7" w:rsidRPr="00661F2F">
        <w:rPr>
          <w:color w:val="002060"/>
        </w:rPr>
        <w:t>vykdant valstybinės žemės nuomos mokesčio administravimą</w:t>
      </w:r>
      <w:r w:rsidR="001345C2" w:rsidRPr="00661F2F">
        <w:rPr>
          <w:color w:val="002060"/>
        </w:rPr>
        <w:t>)</w:t>
      </w:r>
      <w:r w:rsidRPr="00661F2F">
        <w:rPr>
          <w:color w:val="002060"/>
        </w:rPr>
        <w:t xml:space="preserve">  </w:t>
      </w:r>
    </w:p>
    <w:p w14:paraId="05AFF21A" w14:textId="77777777" w:rsidR="0047339A" w:rsidRDefault="0047339A">
      <w:pPr>
        <w:spacing w:line="259" w:lineRule="auto"/>
        <w:ind w:left="50"/>
        <w:jc w:val="center"/>
        <w:rPr>
          <w:i/>
        </w:rPr>
      </w:pPr>
    </w:p>
    <w:p w14:paraId="53C28ECF" w14:textId="3A78A992" w:rsidR="007E76CD" w:rsidRPr="00FA49F7" w:rsidRDefault="007E76CD" w:rsidP="00B122F0">
      <w:pPr>
        <w:ind w:firstLine="851"/>
        <w:jc w:val="both"/>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B122F0">
      <w:pPr>
        <w:ind w:firstLine="851"/>
        <w:jc w:val="both"/>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Default="00E97F9E" w:rsidP="005E6F5C">
      <w:pPr>
        <w:ind w:firstLine="851"/>
        <w:rPr>
          <w:color w:val="002060"/>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5E9806B3" w14:textId="6E31884C" w:rsidR="006D366E" w:rsidRPr="004D3178" w:rsidRDefault="006D366E" w:rsidP="00B122F0">
      <w:pPr>
        <w:ind w:firstLine="851"/>
        <w:jc w:val="both"/>
      </w:pPr>
      <w:r>
        <w:t>T</w:t>
      </w:r>
      <w:r w:rsidRPr="006D366E">
        <w:t xml:space="preserve">eisės aktuose įtvirtintoms funkcijoms atlikti asmens duomenys tvarkomi </w:t>
      </w:r>
      <w:r>
        <w:t xml:space="preserve">valstybinės žemės nuomos </w:t>
      </w:r>
      <w:r w:rsidRPr="006D366E">
        <w:t xml:space="preserve">mokesčių administravimo tikslu, vadovaujantis Reglamento 6 straipsnio 1 dalyje įtvirtintomis teisėto asmens duomenų tvarkymo sąlygomis (vykdant teisinę prievolę (Reglamento 6 straipsnio 1 dalies c punktas) </w:t>
      </w:r>
      <w:r w:rsidR="001A3637">
        <w:t>bei</w:t>
      </w:r>
      <w:r w:rsidRPr="006D366E">
        <w:t xml:space="preserve"> Reglamento 9 straipsnio 2 dalies </w:t>
      </w:r>
      <w:r w:rsidR="001A3637">
        <w:t xml:space="preserve"> b punkto </w:t>
      </w:r>
      <w:r w:rsidRPr="006D366E">
        <w:t>nuostat</w:t>
      </w:r>
      <w:r w:rsidR="001A3637">
        <w:t>a.</w:t>
      </w:r>
    </w:p>
    <w:p w14:paraId="22FD825F" w14:textId="77777777" w:rsidR="005E6F5C" w:rsidRDefault="005E6F5C" w:rsidP="009A7F17">
      <w:pPr>
        <w:ind w:firstLine="851"/>
      </w:pPr>
    </w:p>
    <w:p w14:paraId="4E6FDD43" w14:textId="74347190" w:rsidR="0072301E" w:rsidRDefault="00E97F9E" w:rsidP="009A7F17">
      <w:pPr>
        <w:ind w:firstLine="851"/>
        <w:rPr>
          <w:b/>
          <w:bCs/>
          <w:color w:val="002060"/>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p w14:paraId="13B9981D" w14:textId="17328E7A" w:rsidR="00613B47" w:rsidRDefault="00613B47" w:rsidP="00B122F0">
      <w:pPr>
        <w:ind w:firstLine="851"/>
        <w:jc w:val="both"/>
        <w:rPr>
          <w:b/>
          <w:bCs/>
          <w:color w:val="002060"/>
        </w:rPr>
      </w:pPr>
      <w:r w:rsidRPr="009A7F17">
        <w:t xml:space="preserve">Administracija asmens duomenis tvarko naudojant </w:t>
      </w:r>
      <w:r>
        <w:t xml:space="preserve">Varėnos rajono savivaldybės </w:t>
      </w:r>
      <w:r w:rsidRPr="00A16048">
        <w:t>administracijos bendrą f</w:t>
      </w:r>
      <w:r w:rsidRPr="00774173">
        <w:rPr>
          <w:bCs/>
        </w:rPr>
        <w:t>inansų valdymo ir mokesčių apskaitos sistemą (toliau – FVMAS)</w:t>
      </w:r>
      <w:r w:rsidRPr="0050062C">
        <w:rPr>
          <w:color w:val="FF0000"/>
        </w:rPr>
        <w:t>,</w:t>
      </w:r>
      <w:r>
        <w:t xml:space="preserve"> kurioje kaupiami reikalingi duomenys valstybinės žemės nuomos mokesčiui apskaičiuoti</w:t>
      </w:r>
      <w:r w:rsidR="009A7F17">
        <w:t>.</w:t>
      </w:r>
    </w:p>
    <w:p w14:paraId="3A2E9B5C" w14:textId="64F524D2" w:rsidR="00421338" w:rsidRPr="00421338" w:rsidRDefault="00421338" w:rsidP="00B122F0">
      <w:pPr>
        <w:ind w:firstLine="851"/>
        <w:jc w:val="both"/>
      </w:pPr>
      <w:r w:rsidRPr="00421338">
        <w:t xml:space="preserve">Asmens duomenų tvarkymo </w:t>
      </w:r>
      <w:r w:rsidRPr="00421338">
        <w:rPr>
          <w:bCs/>
        </w:rPr>
        <w:t xml:space="preserve"> </w:t>
      </w:r>
      <w:r w:rsidRPr="00774173">
        <w:rPr>
          <w:bCs/>
        </w:rPr>
        <w:t>FVMAS</w:t>
      </w:r>
      <w:r w:rsidRPr="00421338">
        <w:t xml:space="preserve"> tikslai:</w:t>
      </w:r>
    </w:p>
    <w:p w14:paraId="290AF4AA" w14:textId="51790C9F" w:rsidR="00421338" w:rsidRPr="00421338" w:rsidRDefault="00421338" w:rsidP="00B122F0">
      <w:pPr>
        <w:ind w:firstLine="851"/>
        <w:jc w:val="both"/>
      </w:pPr>
      <w:bookmarkStart w:id="0" w:name="part_de3968388dd34cd4a14205ef5d0d452a"/>
      <w:bookmarkEnd w:id="0"/>
      <w:r>
        <w:t>-</w:t>
      </w:r>
      <w:r w:rsidRPr="00421338">
        <w:t xml:space="preserve"> juridinių asmenų – identifikuoti juridinius asmenis, informacinių technologijų priemonėmis centralizuotai kaupti ir tvarkyti juridinių asmenų įmokų, prievolių, permokų, nepriemokų ir kitus duomenis;</w:t>
      </w:r>
    </w:p>
    <w:p w14:paraId="2458D8E1" w14:textId="5C99A2B9" w:rsidR="00421338" w:rsidRPr="00421338" w:rsidRDefault="00421338" w:rsidP="00B122F0">
      <w:pPr>
        <w:ind w:firstLine="851"/>
        <w:jc w:val="both"/>
      </w:pPr>
      <w:bookmarkStart w:id="1" w:name="part_3621b81f8b0d487080ac634f63a4124e"/>
      <w:bookmarkEnd w:id="1"/>
      <w:r>
        <w:t>-</w:t>
      </w:r>
      <w:r w:rsidRPr="00421338">
        <w:t>fizinių asmenų – identifikuoti fizinius asmenis, informacinių technologijų priemonėmis centralizuotai kaupti ir tvarkyti fizinių asmenų įmokų, prievolių, permokų, nepriemokų ir kitus duomenis.</w:t>
      </w:r>
    </w:p>
    <w:p w14:paraId="1CA3E7C3" w14:textId="77777777" w:rsidR="004B74D7" w:rsidRDefault="004B74D7" w:rsidP="00421338">
      <w:pPr>
        <w:spacing w:after="12" w:line="249" w:lineRule="auto"/>
        <w:ind w:firstLine="851"/>
        <w:rPr>
          <w:bCs/>
        </w:rPr>
      </w:pPr>
    </w:p>
    <w:p w14:paraId="2A100E90" w14:textId="643D3EED" w:rsidR="00421338" w:rsidRPr="00421338" w:rsidRDefault="00421338" w:rsidP="00421338">
      <w:pPr>
        <w:spacing w:after="12" w:line="249" w:lineRule="auto"/>
        <w:ind w:firstLine="851"/>
        <w:rPr>
          <w:bCs/>
        </w:rPr>
      </w:pPr>
      <w:r w:rsidRPr="00421338">
        <w:rPr>
          <w:bCs/>
        </w:rPr>
        <w:t>FVMAS apdorojami ir kaupiami duomenys:</w:t>
      </w:r>
    </w:p>
    <w:p w14:paraId="4EF0EFE0" w14:textId="26CD2725" w:rsidR="00421338" w:rsidRPr="00BE1A3D" w:rsidRDefault="00C54AC6" w:rsidP="00421338">
      <w:pPr>
        <w:spacing w:after="12" w:line="249" w:lineRule="auto"/>
        <w:ind w:firstLine="851"/>
        <w:rPr>
          <w:b/>
          <w:color w:val="002060"/>
        </w:rPr>
      </w:pPr>
      <w:bookmarkStart w:id="2" w:name="part_9471b5a173f34ab1b3e9921dbb06c4c8"/>
      <w:bookmarkEnd w:id="2"/>
      <w:r w:rsidRPr="00BE1A3D">
        <w:rPr>
          <w:b/>
          <w:color w:val="002060"/>
        </w:rPr>
        <w:t>Fizinio asmens duomenys</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B54BCD" w:rsidRPr="004D3178" w14:paraId="0CBB432C" w14:textId="77777777" w:rsidTr="002C5BA2">
        <w:trPr>
          <w:trHeight w:val="634"/>
        </w:trPr>
        <w:tc>
          <w:tcPr>
            <w:tcW w:w="2830" w:type="dxa"/>
          </w:tcPr>
          <w:p w14:paraId="696F79C1" w14:textId="77777777" w:rsidR="00B54BCD" w:rsidRPr="004D3178" w:rsidRDefault="00B54BCD" w:rsidP="002C5BA2">
            <w:pPr>
              <w:spacing w:line="259" w:lineRule="auto"/>
            </w:pPr>
            <w:r w:rsidRPr="004D3178">
              <w:t>Tapatybės identifikavimo duomenys</w:t>
            </w:r>
            <w:r w:rsidRPr="004D3178">
              <w:rPr>
                <w:sz w:val="22"/>
              </w:rPr>
              <w:t xml:space="preserve"> </w:t>
            </w:r>
          </w:p>
        </w:tc>
        <w:tc>
          <w:tcPr>
            <w:tcW w:w="7088" w:type="dxa"/>
          </w:tcPr>
          <w:p w14:paraId="749ED76C" w14:textId="79A9790A" w:rsidR="00B54BCD" w:rsidRPr="004D3178" w:rsidRDefault="00C54AC6" w:rsidP="00DB6C8B">
            <w:pPr>
              <w:spacing w:line="259" w:lineRule="auto"/>
              <w:jc w:val="both"/>
            </w:pPr>
            <w:r w:rsidRPr="00421338">
              <w:rPr>
                <w:bCs/>
              </w:rPr>
              <w:t xml:space="preserve">fizinio asmens kodas, </w:t>
            </w:r>
            <w:bookmarkStart w:id="3" w:name="part_57254a968f9f4cbfa6fbe97fb49801c9"/>
            <w:bookmarkEnd w:id="3"/>
            <w:r w:rsidRPr="00421338">
              <w:rPr>
                <w:bCs/>
              </w:rPr>
              <w:t xml:space="preserve">vardas ir pavardė, </w:t>
            </w:r>
            <w:bookmarkStart w:id="4" w:name="part_2edd1864a8864d17bbd58f77eec162f0"/>
            <w:bookmarkStart w:id="5" w:name="part_f9ab23cdc45743a788f9a4a5b1592ae4"/>
            <w:bookmarkEnd w:id="4"/>
            <w:bookmarkEnd w:id="5"/>
          </w:p>
        </w:tc>
      </w:tr>
      <w:tr w:rsidR="00B54BCD" w:rsidRPr="004D3178" w14:paraId="1EEF9FE7" w14:textId="77777777" w:rsidTr="009A7F17">
        <w:trPr>
          <w:trHeight w:val="609"/>
        </w:trPr>
        <w:tc>
          <w:tcPr>
            <w:tcW w:w="2830" w:type="dxa"/>
          </w:tcPr>
          <w:p w14:paraId="070CA90F" w14:textId="77777777" w:rsidR="00B54BCD" w:rsidRPr="00224D7C" w:rsidRDefault="00B54BCD" w:rsidP="002C5BA2">
            <w:pPr>
              <w:spacing w:line="259" w:lineRule="auto"/>
            </w:pPr>
            <w:r w:rsidRPr="00F07F96">
              <w:t xml:space="preserve">Kontaktiniai duomenys </w:t>
            </w:r>
            <w:r w:rsidRPr="00F07F96">
              <w:rPr>
                <w:sz w:val="22"/>
              </w:rPr>
              <w:t xml:space="preserve"> </w:t>
            </w:r>
          </w:p>
        </w:tc>
        <w:tc>
          <w:tcPr>
            <w:tcW w:w="7088" w:type="dxa"/>
          </w:tcPr>
          <w:p w14:paraId="0BBE4F29" w14:textId="021A7A3E" w:rsidR="00B54BCD" w:rsidRPr="00224D7C" w:rsidRDefault="00C54AC6" w:rsidP="00DB6C8B">
            <w:pPr>
              <w:spacing w:after="1"/>
              <w:ind w:right="53"/>
              <w:jc w:val="both"/>
            </w:pPr>
            <w:r w:rsidRPr="00421338">
              <w:rPr>
                <w:bCs/>
              </w:rPr>
              <w:t>deklaruotos gyvenamosios vietos ir (ar) faktinės gyvenamosios vietos adresas</w:t>
            </w:r>
            <w:r w:rsidR="00B54BCD" w:rsidRPr="00F07F96">
              <w:t>, telefono ryšio nume</w:t>
            </w:r>
            <w:r w:rsidR="00B54BCD">
              <w:t>ris, elektroninio pašto adresas.</w:t>
            </w:r>
          </w:p>
        </w:tc>
      </w:tr>
      <w:tr w:rsidR="00B54BCD" w:rsidRPr="004D3178" w14:paraId="2B085EB7" w14:textId="77777777" w:rsidTr="009A7F17">
        <w:trPr>
          <w:trHeight w:val="96"/>
        </w:trPr>
        <w:tc>
          <w:tcPr>
            <w:tcW w:w="2830" w:type="dxa"/>
          </w:tcPr>
          <w:p w14:paraId="5E7ED35C" w14:textId="10FCDA47" w:rsidR="00B54BCD" w:rsidRPr="004D3178" w:rsidRDefault="00B54BCD" w:rsidP="002C5BA2">
            <w:pPr>
              <w:spacing w:line="259" w:lineRule="auto"/>
            </w:pPr>
            <w:r w:rsidRPr="00224D7C">
              <w:t>Kiti susiję duomenys</w:t>
            </w:r>
          </w:p>
        </w:tc>
        <w:tc>
          <w:tcPr>
            <w:tcW w:w="7088" w:type="dxa"/>
          </w:tcPr>
          <w:p w14:paraId="427F5C65" w14:textId="516DEDAF" w:rsidR="00B54BCD" w:rsidRPr="004D3178" w:rsidRDefault="00C54AC6" w:rsidP="00DB6C8B">
            <w:pPr>
              <w:spacing w:after="1"/>
              <w:ind w:right="53"/>
              <w:jc w:val="both"/>
            </w:pPr>
            <w:r w:rsidRPr="00421338">
              <w:rPr>
                <w:bCs/>
              </w:rPr>
              <w:t xml:space="preserve">fizinio asmens atstovo duomenys - </w:t>
            </w:r>
            <w:bookmarkStart w:id="6" w:name="part_b15af045f0c34c7a9156bd1f60d80b3f"/>
            <w:bookmarkEnd w:id="6"/>
            <w:r w:rsidRPr="00421338">
              <w:rPr>
                <w:bCs/>
              </w:rPr>
              <w:t xml:space="preserve">atstovavimo tipas, </w:t>
            </w:r>
            <w:bookmarkStart w:id="7" w:name="part_5f60710fa08d47ea8dc89b23fffdef20"/>
            <w:bookmarkEnd w:id="7"/>
            <w:r w:rsidRPr="00421338">
              <w:rPr>
                <w:bCs/>
              </w:rPr>
              <w:t xml:space="preserve">atstovo juridinio / fizinio asmens kodas, </w:t>
            </w:r>
            <w:bookmarkStart w:id="8" w:name="part_7e88bb564d394190b0d560c06c29cd47"/>
            <w:bookmarkEnd w:id="8"/>
            <w:r w:rsidRPr="00421338">
              <w:rPr>
                <w:bCs/>
              </w:rPr>
              <w:t>atstovo pavadinimas / vardas ir pavardė</w:t>
            </w:r>
            <w:r w:rsidR="00DB6C8B">
              <w:rPr>
                <w:bCs/>
              </w:rPr>
              <w:t>.</w:t>
            </w:r>
          </w:p>
        </w:tc>
      </w:tr>
      <w:tr w:rsidR="009A7F17" w:rsidRPr="004D3178" w14:paraId="38F6B3E2" w14:textId="77777777" w:rsidTr="00DB6C8B">
        <w:trPr>
          <w:trHeight w:val="651"/>
        </w:trPr>
        <w:tc>
          <w:tcPr>
            <w:tcW w:w="2830" w:type="dxa"/>
          </w:tcPr>
          <w:p w14:paraId="10F964AB" w14:textId="77777777" w:rsidR="009A7F17" w:rsidRPr="009A7F17" w:rsidRDefault="009A7F17" w:rsidP="002C5BA2">
            <w:pPr>
              <w:spacing w:line="259" w:lineRule="auto"/>
            </w:pPr>
            <w:r w:rsidRPr="009A7F17">
              <w:t>Nekilnojamojo turto duomenys</w:t>
            </w:r>
          </w:p>
        </w:tc>
        <w:tc>
          <w:tcPr>
            <w:tcW w:w="7088" w:type="dxa"/>
          </w:tcPr>
          <w:p w14:paraId="4A97B48F" w14:textId="1DA15606" w:rsidR="009A7F17" w:rsidRPr="009A7F17" w:rsidRDefault="009A7F17" w:rsidP="00DB6C8B">
            <w:pPr>
              <w:spacing w:after="12" w:line="249" w:lineRule="auto"/>
              <w:jc w:val="both"/>
            </w:pPr>
            <w:r w:rsidRPr="00B54BCD">
              <w:t>savininko (bendrasavininkų) duomenys (juridinio / fizinio asmens kodas, pavadinimas / vardas ir pavardė, fizinio asmens gyvenamosios vietos adresas); unikalūs nekilnojamųjų daiktų numeriai (identifikavimo kodai);  turto pavadinimas;  adresas;</w:t>
            </w:r>
            <w:r w:rsidRPr="009A7F17">
              <w:t xml:space="preserve"> </w:t>
            </w:r>
            <w:r w:rsidRPr="00B54BCD">
              <w:t xml:space="preserve">turto apibūdinimas (statusas, būklė, paskirtis);  nuosavybės dalis; vidutinė rinkos vertė;  taikomi apribojimai </w:t>
            </w:r>
            <w:r w:rsidRPr="00B54BCD">
              <w:lastRenderedPageBreak/>
              <w:t>(areštas, hipoteka); kitos žymos ir juridiniai faktai; turto atributai (statybos metai, naudingas plotas ir kt.)</w:t>
            </w:r>
            <w:r w:rsidR="00DB6C8B">
              <w:t>.</w:t>
            </w:r>
          </w:p>
        </w:tc>
      </w:tr>
      <w:tr w:rsidR="009A7F17" w:rsidRPr="004D3178" w14:paraId="7AF29055" w14:textId="77777777" w:rsidTr="002C5BA2">
        <w:trPr>
          <w:trHeight w:val="992"/>
        </w:trPr>
        <w:tc>
          <w:tcPr>
            <w:tcW w:w="2830" w:type="dxa"/>
          </w:tcPr>
          <w:p w14:paraId="6B5FA816" w14:textId="6EBFECA3" w:rsidR="009A7F17" w:rsidRPr="009A7F17" w:rsidRDefault="00B122F0" w:rsidP="002C5BA2">
            <w:pPr>
              <w:spacing w:line="259" w:lineRule="auto"/>
            </w:pPr>
            <w:r>
              <w:lastRenderedPageBreak/>
              <w:t>P</w:t>
            </w:r>
            <w:r w:rsidR="009A7F17" w:rsidRPr="00421338">
              <w:t>rievolės duomenys</w:t>
            </w:r>
          </w:p>
        </w:tc>
        <w:tc>
          <w:tcPr>
            <w:tcW w:w="7088" w:type="dxa"/>
          </w:tcPr>
          <w:p w14:paraId="1CE43C86" w14:textId="5AF7717E" w:rsidR="009A7F17" w:rsidRPr="009A7F17" w:rsidRDefault="009A7F17" w:rsidP="00DB6C8B">
            <w:pPr>
              <w:spacing w:after="12" w:line="249" w:lineRule="auto"/>
              <w:jc w:val="both"/>
            </w:pPr>
            <w:r w:rsidRPr="009A7F17">
              <w:t>fizinio</w:t>
            </w:r>
            <w:r w:rsidRPr="00421338">
              <w:t xml:space="preserve"> asmens kodas</w:t>
            </w:r>
            <w:r w:rsidRPr="009A7F17">
              <w:t xml:space="preserve">, </w:t>
            </w:r>
            <w:r w:rsidRPr="00421338">
              <w:t>mokesčių mokėtojo identifikacinis numeris</w:t>
            </w:r>
            <w:r w:rsidRPr="009A7F17">
              <w:t xml:space="preserve">, </w:t>
            </w:r>
            <w:r w:rsidRPr="00421338">
              <w:t>juridinio asmens pavadinimas</w:t>
            </w:r>
            <w:r w:rsidRPr="009A7F17">
              <w:t xml:space="preserve">; </w:t>
            </w:r>
            <w:r w:rsidRPr="00421338">
              <w:t>prievolės operacijos tipas (požymis, apibūdinantis mokestį, delspinigius</w:t>
            </w:r>
            <w:r w:rsidRPr="009A7F17">
              <w:t xml:space="preserve">); </w:t>
            </w:r>
            <w:r w:rsidRPr="00421338">
              <w:t>prievolės suma;</w:t>
            </w:r>
            <w:r w:rsidRPr="009A7F17">
              <w:t xml:space="preserve"> </w:t>
            </w:r>
            <w:r w:rsidRPr="00421338">
              <w:t>prievolės neapmokėta suma;</w:t>
            </w:r>
            <w:r w:rsidRPr="009A7F17">
              <w:t xml:space="preserve"> </w:t>
            </w:r>
            <w:r w:rsidRPr="00421338">
              <w:t>prievolės įskaitymo duomenys:</w:t>
            </w:r>
            <w:r w:rsidRPr="009A7F17">
              <w:t xml:space="preserve"> </w:t>
            </w:r>
            <w:r w:rsidRPr="00421338">
              <w:t>įskaityta suma</w:t>
            </w:r>
            <w:r w:rsidRPr="009A7F17">
              <w:t xml:space="preserve">, </w:t>
            </w:r>
            <w:r w:rsidRPr="00421338">
              <w:t>įskaitymo data</w:t>
            </w:r>
            <w:r w:rsidRPr="009A7F17">
              <w:t xml:space="preserve">, </w:t>
            </w:r>
            <w:r w:rsidRPr="00421338">
              <w:t>įmokos, kuri įskaityta prievolei, numeris</w:t>
            </w:r>
            <w:r w:rsidRPr="009A7F17">
              <w:t xml:space="preserve">, </w:t>
            </w:r>
            <w:r w:rsidRPr="00421338">
              <w:t>įmokos, kuri įskaityta prievolei, data</w:t>
            </w:r>
            <w:r w:rsidRPr="009A7F17">
              <w:t xml:space="preserve">, </w:t>
            </w:r>
            <w:r w:rsidRPr="00421338">
              <w:t>įmokos, kuri įskaityta prievolei, suma;</w:t>
            </w:r>
            <w:r w:rsidRPr="009A7F17">
              <w:t xml:space="preserve">  </w:t>
            </w:r>
            <w:r w:rsidRPr="00B54BCD">
              <w:t>prievolės mokestinis laikotarpis;</w:t>
            </w:r>
            <w:r w:rsidRPr="009A7F17">
              <w:t xml:space="preserve"> </w:t>
            </w:r>
            <w:r w:rsidRPr="00B54BCD">
              <w:t>prievolės terminas (mokėjimo termino data);</w:t>
            </w:r>
            <w:r w:rsidRPr="009A7F17">
              <w:t xml:space="preserve"> </w:t>
            </w:r>
            <w:r w:rsidRPr="00B54BCD">
              <w:t>prievolės arba deklaracijos anuliavimo data;</w:t>
            </w:r>
            <w:r w:rsidRPr="009A7F17">
              <w:t xml:space="preserve"> </w:t>
            </w:r>
            <w:r w:rsidRPr="00B54BCD">
              <w:t>požymis, kuriuo nurodoma, ar prievolei skaičiuojami delspinigiai;</w:t>
            </w:r>
            <w:r w:rsidRPr="009A7F17">
              <w:t xml:space="preserve"> </w:t>
            </w:r>
            <w:r w:rsidRPr="00B54BCD">
              <w:t>delspinigių skaičiavimo pradžios data, suma</w:t>
            </w:r>
            <w:r w:rsidRPr="009A7F17">
              <w:t>; banko sąskaitos numeris</w:t>
            </w:r>
            <w:r w:rsidR="00DB6C8B">
              <w:t>.</w:t>
            </w:r>
          </w:p>
        </w:tc>
      </w:tr>
    </w:tbl>
    <w:p w14:paraId="3FFEB540" w14:textId="77777777" w:rsidR="00B54BCD" w:rsidRPr="009A7F17" w:rsidRDefault="00B54BCD" w:rsidP="00421338">
      <w:pPr>
        <w:spacing w:after="12" w:line="249" w:lineRule="auto"/>
        <w:ind w:firstLine="851"/>
        <w:rPr>
          <w:b/>
          <w:bCs/>
        </w:rPr>
      </w:pPr>
    </w:p>
    <w:p w14:paraId="72E12633" w14:textId="60C982D2" w:rsidR="00C54AC6" w:rsidRPr="00BE1A3D" w:rsidRDefault="00C54AC6" w:rsidP="00421338">
      <w:pPr>
        <w:spacing w:after="12" w:line="249" w:lineRule="auto"/>
        <w:ind w:firstLine="851"/>
        <w:rPr>
          <w:b/>
          <w:bCs/>
          <w:color w:val="002060"/>
        </w:rPr>
      </w:pPr>
      <w:r w:rsidRPr="00BE1A3D">
        <w:rPr>
          <w:b/>
          <w:bCs/>
          <w:color w:val="002060"/>
        </w:rPr>
        <w:t>Juridinio asmens duomenys</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9A7F17" w:rsidRPr="009A7F17" w14:paraId="3B8F4FCD" w14:textId="77777777" w:rsidTr="00DB6C8B">
        <w:trPr>
          <w:trHeight w:val="653"/>
        </w:trPr>
        <w:tc>
          <w:tcPr>
            <w:tcW w:w="2830" w:type="dxa"/>
          </w:tcPr>
          <w:p w14:paraId="48DFA384" w14:textId="77777777" w:rsidR="00C54AC6" w:rsidRPr="009A7F17" w:rsidRDefault="00C54AC6" w:rsidP="002C5BA2">
            <w:pPr>
              <w:spacing w:line="259" w:lineRule="auto"/>
            </w:pPr>
            <w:r w:rsidRPr="009A7F17">
              <w:t>Kiti susiję duomenys</w:t>
            </w:r>
          </w:p>
        </w:tc>
        <w:tc>
          <w:tcPr>
            <w:tcW w:w="7088" w:type="dxa"/>
          </w:tcPr>
          <w:p w14:paraId="4690C982" w14:textId="014433AF" w:rsidR="00C54AC6" w:rsidRPr="009A7F17" w:rsidRDefault="00C54AC6" w:rsidP="00DB6C8B">
            <w:pPr>
              <w:spacing w:after="1"/>
              <w:ind w:right="53"/>
              <w:jc w:val="both"/>
            </w:pPr>
            <w:r w:rsidRPr="00421338">
              <w:t>juridinio asmens atstovo duomenys:</w:t>
            </w:r>
            <w:r w:rsidRPr="009A7F17">
              <w:t xml:space="preserve"> </w:t>
            </w:r>
            <w:bookmarkStart w:id="9" w:name="part_570864ec6159418db87c1087b59048f1"/>
            <w:bookmarkEnd w:id="9"/>
            <w:r w:rsidRPr="00421338">
              <w:t>atstovavimo tipas</w:t>
            </w:r>
            <w:bookmarkStart w:id="10" w:name="part_9d85085bfb9f49dbaf3a852f2b25101d"/>
            <w:bookmarkEnd w:id="10"/>
            <w:r w:rsidRPr="009A7F17">
              <w:t xml:space="preserve">, </w:t>
            </w:r>
            <w:r w:rsidRPr="00421338">
              <w:t>atstovo juridinio / fizinio asmens kodas</w:t>
            </w:r>
            <w:r w:rsidRPr="009A7F17">
              <w:t xml:space="preserve">, </w:t>
            </w:r>
            <w:bookmarkStart w:id="11" w:name="part_ebe69e46104d4f8ea35c7560cfe562b0"/>
            <w:bookmarkEnd w:id="11"/>
            <w:r w:rsidRPr="00421338">
              <w:t>atstovo pavadinimas / vardas ir pavardė</w:t>
            </w:r>
            <w:r w:rsidR="00DB6C8B">
              <w:t>.</w:t>
            </w:r>
          </w:p>
        </w:tc>
      </w:tr>
      <w:tr w:rsidR="009A7F17" w:rsidRPr="009A7F17" w14:paraId="68F8F255" w14:textId="77777777" w:rsidTr="002C5BA2">
        <w:trPr>
          <w:trHeight w:val="992"/>
        </w:trPr>
        <w:tc>
          <w:tcPr>
            <w:tcW w:w="2830" w:type="dxa"/>
          </w:tcPr>
          <w:p w14:paraId="08AAC485" w14:textId="2674FB63" w:rsidR="00C54AC6" w:rsidRPr="009A7F17" w:rsidRDefault="00C54AC6" w:rsidP="002C5BA2">
            <w:pPr>
              <w:spacing w:line="259" w:lineRule="auto"/>
            </w:pPr>
            <w:r w:rsidRPr="009A7F17">
              <w:t>Nekilnojamojo turto duomenys</w:t>
            </w:r>
          </w:p>
        </w:tc>
        <w:tc>
          <w:tcPr>
            <w:tcW w:w="7088" w:type="dxa"/>
          </w:tcPr>
          <w:p w14:paraId="1A41CA41" w14:textId="26E9CD7F" w:rsidR="00C54AC6" w:rsidRPr="009A7F17" w:rsidRDefault="00C54AC6" w:rsidP="00DB6C8B">
            <w:pPr>
              <w:spacing w:after="12" w:line="249" w:lineRule="auto"/>
              <w:jc w:val="both"/>
            </w:pPr>
            <w:r w:rsidRPr="00B54BCD">
              <w:t xml:space="preserve">savininko (bendrasavininkų) duomenys (juridinio / fizinio asmens kodas, pavadinimas / vardas ir pavardė); </w:t>
            </w:r>
            <w:bookmarkStart w:id="12" w:name="part_fe50a37900cb429492e27d24f603562f"/>
            <w:bookmarkEnd w:id="12"/>
            <w:r w:rsidRPr="00B54BCD">
              <w:t xml:space="preserve">unikalūs nekilnojamųjų daiktų numeriai (identifikavimo kodai); </w:t>
            </w:r>
            <w:bookmarkStart w:id="13" w:name="part_128c6de0d0d042b1a960f644fc7d670e"/>
            <w:bookmarkEnd w:id="13"/>
            <w:r w:rsidRPr="00B54BCD">
              <w:t xml:space="preserve">turto pavadinimas; </w:t>
            </w:r>
            <w:bookmarkStart w:id="14" w:name="part_add921bc449148189b9e61af311112c4"/>
            <w:bookmarkEnd w:id="14"/>
            <w:r w:rsidRPr="00B54BCD">
              <w:t>adresas;</w:t>
            </w:r>
            <w:bookmarkStart w:id="15" w:name="part_2679cb4c09da4a0e8b61af27507419cc"/>
            <w:bookmarkEnd w:id="15"/>
            <w:r w:rsidRPr="009A7F17">
              <w:t xml:space="preserve"> </w:t>
            </w:r>
            <w:r w:rsidRPr="00B54BCD">
              <w:t xml:space="preserve">turto apibūdinimas (statusas, būklė, paskirtis); </w:t>
            </w:r>
            <w:bookmarkStart w:id="16" w:name="part_ae1bc6cf0919421c8b06b5fdd36af84b"/>
            <w:bookmarkEnd w:id="16"/>
            <w:r w:rsidRPr="00B54BCD">
              <w:t xml:space="preserve"> nuosavybės dalis; </w:t>
            </w:r>
            <w:bookmarkStart w:id="17" w:name="part_34a50b46dc744d9a9d6d54ebd5fdc378"/>
            <w:bookmarkEnd w:id="17"/>
            <w:r w:rsidRPr="00B54BCD">
              <w:t xml:space="preserve">vidutinė rinkos vertė; </w:t>
            </w:r>
            <w:bookmarkStart w:id="18" w:name="part_d51bbf1090af47129010bb842c5a62bc"/>
            <w:bookmarkEnd w:id="18"/>
            <w:r w:rsidRPr="00B54BCD">
              <w:t xml:space="preserve">taikomi apribojimai (areštas, hipoteka); </w:t>
            </w:r>
            <w:bookmarkStart w:id="19" w:name="part_a3c4922a553140fca55bc56ddec532b4"/>
            <w:bookmarkEnd w:id="19"/>
            <w:r w:rsidRPr="00B54BCD">
              <w:t xml:space="preserve">kitos žymos ir juridiniai faktai; </w:t>
            </w:r>
            <w:bookmarkStart w:id="20" w:name="part_ecec018580484acc9a669b833e2c291c"/>
            <w:bookmarkEnd w:id="20"/>
            <w:r w:rsidRPr="00B54BCD">
              <w:t>turto atributai (statybos metai, naudingas plotas ir kt.)</w:t>
            </w:r>
            <w:r w:rsidR="00DB6C8B">
              <w:t>.</w:t>
            </w:r>
          </w:p>
        </w:tc>
      </w:tr>
      <w:tr w:rsidR="004B74D7" w:rsidRPr="009A7F17" w14:paraId="1E6916DB" w14:textId="77777777" w:rsidTr="004B74D7">
        <w:trPr>
          <w:trHeight w:val="663"/>
        </w:trPr>
        <w:tc>
          <w:tcPr>
            <w:tcW w:w="2830" w:type="dxa"/>
          </w:tcPr>
          <w:p w14:paraId="634A6D87" w14:textId="1BD06D7B" w:rsidR="009A7F17" w:rsidRPr="009A7F17" w:rsidRDefault="009A7F17" w:rsidP="002C5BA2">
            <w:pPr>
              <w:spacing w:line="259" w:lineRule="auto"/>
            </w:pPr>
            <w:r>
              <w:t>P</w:t>
            </w:r>
            <w:r w:rsidRPr="00421338">
              <w:t>rievolės duomenys</w:t>
            </w:r>
          </w:p>
        </w:tc>
        <w:tc>
          <w:tcPr>
            <w:tcW w:w="7088" w:type="dxa"/>
          </w:tcPr>
          <w:p w14:paraId="3958CACE" w14:textId="727D58D6" w:rsidR="009A7F17" w:rsidRPr="009A7F17" w:rsidRDefault="009A7F17" w:rsidP="00DB6C8B">
            <w:pPr>
              <w:spacing w:after="12" w:line="249" w:lineRule="auto"/>
              <w:jc w:val="both"/>
            </w:pPr>
            <w:r w:rsidRPr="00421338">
              <w:t>prievolės operacijos tipas (požymis, apibūdinantis mokestį, delspinigius</w:t>
            </w:r>
            <w:r w:rsidRPr="009A7F17">
              <w:t xml:space="preserve">); </w:t>
            </w:r>
            <w:r w:rsidRPr="00421338">
              <w:t>prievolės suma;</w:t>
            </w:r>
            <w:r w:rsidRPr="009A7F17">
              <w:t xml:space="preserve"> </w:t>
            </w:r>
            <w:r w:rsidRPr="00421338">
              <w:t>prievolės neapmokėta suma;</w:t>
            </w:r>
            <w:r w:rsidRPr="009A7F17">
              <w:t xml:space="preserve"> </w:t>
            </w:r>
            <w:r w:rsidRPr="00421338">
              <w:t>prievolės įskaitymo duomenys:</w:t>
            </w:r>
            <w:r w:rsidRPr="009A7F17">
              <w:t xml:space="preserve"> </w:t>
            </w:r>
            <w:r w:rsidRPr="00421338">
              <w:t>įskaityta suma</w:t>
            </w:r>
            <w:r w:rsidRPr="009A7F17">
              <w:t xml:space="preserve">, </w:t>
            </w:r>
            <w:r w:rsidRPr="00421338">
              <w:t>įskaitymo data</w:t>
            </w:r>
            <w:r w:rsidRPr="009A7F17">
              <w:t xml:space="preserve">, </w:t>
            </w:r>
            <w:r w:rsidRPr="00421338">
              <w:t>įmokos, kuri įskaityta prievolei, numeris</w:t>
            </w:r>
            <w:r w:rsidRPr="009A7F17">
              <w:t xml:space="preserve">, </w:t>
            </w:r>
            <w:r w:rsidRPr="00421338">
              <w:t>įmokos, kuri įskaityta prievolei, data</w:t>
            </w:r>
            <w:r w:rsidRPr="009A7F17">
              <w:t xml:space="preserve">, </w:t>
            </w:r>
            <w:r w:rsidRPr="00421338">
              <w:t>įmokos, kuri įskaityta prievolei, suma;</w:t>
            </w:r>
            <w:r w:rsidRPr="009A7F17">
              <w:t xml:space="preserve">  </w:t>
            </w:r>
            <w:r w:rsidRPr="00B54BCD">
              <w:t>prievolės mokestinis laikotarpis;</w:t>
            </w:r>
            <w:r w:rsidRPr="009A7F17">
              <w:t xml:space="preserve"> </w:t>
            </w:r>
            <w:r w:rsidRPr="00B54BCD">
              <w:t>prievolės terminas (mokėjimo termino data);</w:t>
            </w:r>
            <w:r w:rsidRPr="009A7F17">
              <w:t xml:space="preserve"> </w:t>
            </w:r>
            <w:r w:rsidRPr="00B54BCD">
              <w:t>prievolės arba deklaracijos anuliavimo data;</w:t>
            </w:r>
            <w:r w:rsidRPr="009A7F17">
              <w:t xml:space="preserve"> </w:t>
            </w:r>
            <w:r w:rsidRPr="00B54BCD">
              <w:t>požymis, kuriuo nurodoma, ar prievolei skaičiuojami delspinigiai;</w:t>
            </w:r>
            <w:r w:rsidRPr="009A7F17">
              <w:t xml:space="preserve"> </w:t>
            </w:r>
            <w:r w:rsidRPr="00B54BCD">
              <w:t>delspinigių skaičiavimo pradžios data, suma</w:t>
            </w:r>
            <w:r w:rsidRPr="009A7F17">
              <w:t>; banko sąskaitos numeris</w:t>
            </w:r>
            <w:r w:rsidR="00DB6C8B">
              <w:t>.</w:t>
            </w:r>
          </w:p>
        </w:tc>
      </w:tr>
    </w:tbl>
    <w:p w14:paraId="6847E379" w14:textId="77777777" w:rsidR="00F16BC5" w:rsidRPr="004D3178" w:rsidRDefault="00F16BC5" w:rsidP="00D625B6">
      <w:pPr>
        <w:ind w:firstLine="841"/>
      </w:pPr>
    </w:p>
    <w:p w14:paraId="39453109" w14:textId="0E3573BB" w:rsidR="00782DCF" w:rsidRDefault="00E97F9E" w:rsidP="00782DCF">
      <w:pPr>
        <w:ind w:firstLine="841"/>
        <w:jc w:val="both"/>
        <w:rPr>
          <w:color w:val="002060"/>
        </w:rPr>
      </w:pPr>
      <w:r w:rsidRPr="00850249">
        <w:rPr>
          <w:color w:val="002060"/>
        </w:rPr>
        <w:t>5.</w:t>
      </w:r>
      <w:r w:rsidRPr="004D3178">
        <w:t xml:space="preserve"> </w:t>
      </w:r>
      <w:r w:rsidR="00C54AC6" w:rsidRPr="003F4EFB">
        <w:rPr>
          <w:bCs/>
          <w:color w:val="002060"/>
        </w:rPr>
        <w:t>Valstybinės ž</w:t>
      </w:r>
      <w:r w:rsidR="000B5AED" w:rsidRPr="003F4EFB">
        <w:rPr>
          <w:bCs/>
          <w:color w:val="002060"/>
        </w:rPr>
        <w:t>emės numos mokesčio</w:t>
      </w:r>
      <w:r w:rsidR="00C54AC6" w:rsidRPr="003F4EFB">
        <w:rPr>
          <w:bCs/>
          <w:color w:val="002060"/>
        </w:rPr>
        <w:t xml:space="preserve"> administravimo</w:t>
      </w:r>
      <w:r w:rsidR="000B5AED" w:rsidRPr="003F4EFB">
        <w:rPr>
          <w:bCs/>
          <w:color w:val="002060"/>
        </w:rPr>
        <w:t xml:space="preserve"> </w:t>
      </w:r>
      <w:r w:rsidR="00F16BC5" w:rsidRPr="003F4EFB">
        <w:rPr>
          <w:bCs/>
          <w:color w:val="002060"/>
        </w:rPr>
        <w:t>tikslu</w:t>
      </w:r>
      <w:r w:rsidR="00F16BC5" w:rsidRPr="003F4EFB">
        <w:rPr>
          <w:color w:val="002060"/>
        </w:rPr>
        <w:t>, Jūsų asmens duomenys tvarkomi</w:t>
      </w:r>
      <w:r w:rsidR="00782DCF">
        <w:rPr>
          <w:color w:val="002060"/>
        </w:rPr>
        <w:t xml:space="preserve"> vadovaujantis šiais teisės aktais:</w:t>
      </w:r>
    </w:p>
    <w:p w14:paraId="0C3E99A7" w14:textId="7259CBE9" w:rsidR="00F16BC5" w:rsidRPr="00782DCF" w:rsidRDefault="00782DCF" w:rsidP="00782DCF">
      <w:pPr>
        <w:ind w:firstLine="841"/>
        <w:jc w:val="both"/>
      </w:pPr>
      <w:r w:rsidRPr="00782DCF">
        <w:t xml:space="preserve">5.1. </w:t>
      </w:r>
      <w:r w:rsidR="00F16BC5" w:rsidRPr="00782DCF">
        <w:t>Reglamento 6 straipsnio 1 dalies c punkt</w:t>
      </w:r>
      <w:r w:rsidRPr="00782DCF">
        <w:t>u (</w:t>
      </w:r>
      <w:r w:rsidRPr="00782DCF">
        <w:rPr>
          <w:rFonts w:eastAsiaTheme="minorEastAsia"/>
        </w:rPr>
        <w:t>teisinės prievolės vykdym</w:t>
      </w:r>
      <w:r w:rsidR="00DB6C8B">
        <w:rPr>
          <w:rFonts w:eastAsiaTheme="minorEastAsia"/>
        </w:rPr>
        <w:t>as</w:t>
      </w:r>
      <w:r w:rsidR="00F16BC5" w:rsidRPr="00782DCF">
        <w:t xml:space="preserve">) </w:t>
      </w:r>
      <w:r w:rsidR="003F4EFB" w:rsidRPr="00782DCF">
        <w:t>bei 9 straipsnio 2 dalies b punktu (prievolių vykdym</w:t>
      </w:r>
      <w:r w:rsidR="00410EA5">
        <w:t>as</w:t>
      </w:r>
      <w:r w:rsidR="003F4EFB" w:rsidRPr="00782DCF">
        <w:t>)</w:t>
      </w:r>
      <w:r w:rsidRPr="00782DCF">
        <w:t>;</w:t>
      </w:r>
    </w:p>
    <w:p w14:paraId="232960CC" w14:textId="7A98CED5" w:rsidR="000B5AED" w:rsidRDefault="004D3178" w:rsidP="00782DCF">
      <w:pPr>
        <w:ind w:firstLine="841"/>
        <w:jc w:val="both"/>
        <w:rPr>
          <w:szCs w:val="22"/>
        </w:rPr>
      </w:pPr>
      <w:r w:rsidRPr="004D3178">
        <w:t>5.</w:t>
      </w:r>
      <w:r w:rsidR="00782DCF">
        <w:t>2</w:t>
      </w:r>
      <w:r w:rsidR="00F16BC5" w:rsidRPr="00F16BC5">
        <w:t xml:space="preserve">. </w:t>
      </w:r>
      <w:r w:rsidR="000B5AED" w:rsidRPr="00E2129C">
        <w:rPr>
          <w:szCs w:val="22"/>
        </w:rPr>
        <w:t>Lietuvos Respublikos žemės įstatym</w:t>
      </w:r>
      <w:r w:rsidR="00782DCF">
        <w:rPr>
          <w:szCs w:val="22"/>
        </w:rPr>
        <w:t>u;</w:t>
      </w:r>
    </w:p>
    <w:p w14:paraId="0DC22C33" w14:textId="17CAD26E" w:rsidR="000B5AED" w:rsidRDefault="004B74D7" w:rsidP="00782DCF">
      <w:pPr>
        <w:ind w:firstLine="841"/>
        <w:jc w:val="both"/>
        <w:rPr>
          <w:szCs w:val="22"/>
        </w:rPr>
      </w:pPr>
      <w:r>
        <w:rPr>
          <w:szCs w:val="22"/>
        </w:rPr>
        <w:t>5.</w:t>
      </w:r>
      <w:r w:rsidR="00782DCF">
        <w:rPr>
          <w:szCs w:val="22"/>
        </w:rPr>
        <w:t>3</w:t>
      </w:r>
      <w:r>
        <w:rPr>
          <w:szCs w:val="22"/>
        </w:rPr>
        <w:t xml:space="preserve">. </w:t>
      </w:r>
      <w:r w:rsidR="000B5AED" w:rsidRPr="00E2129C">
        <w:rPr>
          <w:szCs w:val="22"/>
        </w:rPr>
        <w:t>Lietuvos Respublikos civilini</w:t>
      </w:r>
      <w:r w:rsidR="00DB6C8B">
        <w:rPr>
          <w:szCs w:val="22"/>
        </w:rPr>
        <w:t>u</w:t>
      </w:r>
      <w:r w:rsidR="000B5AED" w:rsidRPr="00E2129C">
        <w:rPr>
          <w:szCs w:val="22"/>
        </w:rPr>
        <w:t xml:space="preserve"> kodeks</w:t>
      </w:r>
      <w:r w:rsidR="00782DCF">
        <w:rPr>
          <w:szCs w:val="22"/>
        </w:rPr>
        <w:t>u;</w:t>
      </w:r>
    </w:p>
    <w:p w14:paraId="460FC92B" w14:textId="20D59238" w:rsidR="000B5AED" w:rsidRDefault="004B74D7" w:rsidP="00782DCF">
      <w:pPr>
        <w:ind w:firstLine="841"/>
        <w:jc w:val="both"/>
        <w:rPr>
          <w:szCs w:val="22"/>
        </w:rPr>
      </w:pPr>
      <w:r>
        <w:rPr>
          <w:szCs w:val="22"/>
        </w:rPr>
        <w:t>5.</w:t>
      </w:r>
      <w:r w:rsidR="00782DCF">
        <w:rPr>
          <w:szCs w:val="22"/>
        </w:rPr>
        <w:t>4</w:t>
      </w:r>
      <w:r>
        <w:rPr>
          <w:szCs w:val="22"/>
        </w:rPr>
        <w:t xml:space="preserve">. </w:t>
      </w:r>
      <w:r w:rsidR="000B5AED" w:rsidRPr="00E2129C">
        <w:rPr>
          <w:szCs w:val="22"/>
        </w:rPr>
        <w:t>Lietuvos Respublikos Vyriausybės 1999 m. vasario 24 d. nutarim</w:t>
      </w:r>
      <w:r w:rsidR="00782DCF">
        <w:rPr>
          <w:szCs w:val="22"/>
        </w:rPr>
        <w:t>u</w:t>
      </w:r>
      <w:r w:rsidR="000B5AED" w:rsidRPr="00E2129C">
        <w:rPr>
          <w:szCs w:val="22"/>
        </w:rPr>
        <w:t xml:space="preserve"> Nr. 205 „Dėl žemės įvertinimo tvarkos“</w:t>
      </w:r>
      <w:r w:rsidR="00782DCF">
        <w:rPr>
          <w:szCs w:val="22"/>
        </w:rPr>
        <w:t>;</w:t>
      </w:r>
    </w:p>
    <w:p w14:paraId="6EE4370E" w14:textId="02B9D8A3" w:rsidR="000B5AED" w:rsidRDefault="004B74D7" w:rsidP="00782DCF">
      <w:pPr>
        <w:ind w:firstLine="841"/>
        <w:jc w:val="both"/>
      </w:pPr>
      <w:r>
        <w:rPr>
          <w:szCs w:val="22"/>
        </w:rPr>
        <w:t>5.</w:t>
      </w:r>
      <w:r w:rsidR="00782DCF">
        <w:rPr>
          <w:szCs w:val="22"/>
        </w:rPr>
        <w:t>5</w:t>
      </w:r>
      <w:r>
        <w:rPr>
          <w:szCs w:val="22"/>
        </w:rPr>
        <w:t xml:space="preserve">. </w:t>
      </w:r>
      <w:r w:rsidR="000B5AED" w:rsidRPr="00E2129C">
        <w:rPr>
          <w:szCs w:val="22"/>
        </w:rPr>
        <w:t>Lietuvos Respublikos Vyriausybės 2002 m. lapkričio 19 d. nutarim</w:t>
      </w:r>
      <w:r w:rsidR="00782DCF">
        <w:rPr>
          <w:szCs w:val="22"/>
        </w:rPr>
        <w:t>u</w:t>
      </w:r>
      <w:r w:rsidR="000B5AED">
        <w:rPr>
          <w:szCs w:val="22"/>
        </w:rPr>
        <w:t xml:space="preserve"> </w:t>
      </w:r>
      <w:r w:rsidR="000B5AED" w:rsidRPr="00E2129C">
        <w:rPr>
          <w:szCs w:val="22"/>
        </w:rPr>
        <w:t>Nr. 1798 „</w:t>
      </w:r>
      <w:r w:rsidR="000B5AED" w:rsidRPr="00B61097">
        <w:t xml:space="preserve">Dėl nuomos mokesčio </w:t>
      </w:r>
      <w:r w:rsidR="000B5AED">
        <w:t xml:space="preserve">ir žemės nuomos mokesčio priedo </w:t>
      </w:r>
      <w:r w:rsidR="000B5AED" w:rsidRPr="00B61097">
        <w:t>už valstybinę žemę</w:t>
      </w:r>
      <w:r w:rsidR="00106721">
        <w:t>“</w:t>
      </w:r>
      <w:r w:rsidR="00782DCF">
        <w:t>;</w:t>
      </w:r>
    </w:p>
    <w:p w14:paraId="06249CB5" w14:textId="7266CD2D" w:rsidR="000B5AED" w:rsidRDefault="004B74D7" w:rsidP="00782DCF">
      <w:pPr>
        <w:ind w:firstLine="841"/>
        <w:jc w:val="both"/>
        <w:rPr>
          <w:szCs w:val="22"/>
        </w:rPr>
      </w:pPr>
      <w:r>
        <w:rPr>
          <w:szCs w:val="22"/>
        </w:rPr>
        <w:t xml:space="preserve">5.5. </w:t>
      </w:r>
      <w:r w:rsidR="000B5AED" w:rsidRPr="00E2129C">
        <w:rPr>
          <w:szCs w:val="22"/>
        </w:rPr>
        <w:t>Lietuvos Respublikos Vyriausybės 2003 m. lapkričio 10 d. nutarim</w:t>
      </w:r>
      <w:r w:rsidR="00782DCF">
        <w:rPr>
          <w:szCs w:val="22"/>
        </w:rPr>
        <w:t>u</w:t>
      </w:r>
      <w:r w:rsidR="000B5AED" w:rsidRPr="00E2129C">
        <w:rPr>
          <w:szCs w:val="22"/>
        </w:rPr>
        <w:t xml:space="preserve"> Nr. 1387 „Dėl žemės nuomos mokesčio už valstybinės žemės sklypų naudojimą“</w:t>
      </w:r>
      <w:r w:rsidR="00782DCF">
        <w:rPr>
          <w:szCs w:val="22"/>
        </w:rPr>
        <w:t>;</w:t>
      </w:r>
    </w:p>
    <w:p w14:paraId="15BCC65D" w14:textId="0A28C2DA" w:rsidR="000B5AED" w:rsidRDefault="004B74D7" w:rsidP="00782DCF">
      <w:pPr>
        <w:ind w:firstLine="841"/>
        <w:jc w:val="both"/>
        <w:rPr>
          <w:szCs w:val="22"/>
        </w:rPr>
      </w:pPr>
      <w:r>
        <w:rPr>
          <w:szCs w:val="22"/>
        </w:rPr>
        <w:lastRenderedPageBreak/>
        <w:t xml:space="preserve">5.6. </w:t>
      </w:r>
      <w:r w:rsidR="000B5AED" w:rsidRPr="00E2129C">
        <w:rPr>
          <w:szCs w:val="22"/>
        </w:rPr>
        <w:t>Lietuvos Respublikos Vyriausybės 2003 m. lapkričio 4 d. nutarim</w:t>
      </w:r>
      <w:r w:rsidR="00782DCF">
        <w:rPr>
          <w:szCs w:val="22"/>
        </w:rPr>
        <w:t>u</w:t>
      </w:r>
      <w:r w:rsidR="000B5AED" w:rsidRPr="00E2129C">
        <w:rPr>
          <w:szCs w:val="22"/>
        </w:rPr>
        <w:t xml:space="preserve"> Nr. 1373 „Dėl Kadastro duomenų, kurių reikia nekilnojamojo turto mokesčiams apskaičiuoti ir kitiems tikslams, rengimo, teikimo ir atsiskaitymo už juos taisyklių patvirtinimo“</w:t>
      </w:r>
      <w:r w:rsidR="00782DCF">
        <w:rPr>
          <w:szCs w:val="22"/>
        </w:rPr>
        <w:t>;</w:t>
      </w:r>
    </w:p>
    <w:p w14:paraId="6450D297" w14:textId="647E8E45" w:rsidR="004B74D7" w:rsidRDefault="004B74D7" w:rsidP="00782DCF">
      <w:pPr>
        <w:ind w:firstLine="841"/>
        <w:jc w:val="both"/>
      </w:pPr>
      <w:r>
        <w:rPr>
          <w:szCs w:val="22"/>
        </w:rPr>
        <w:t>5.7. Varėnos rajono savivaldybės tarybos 2024 m. birželio 18 d. sprendim</w:t>
      </w:r>
      <w:r w:rsidR="00782DCF">
        <w:rPr>
          <w:szCs w:val="22"/>
        </w:rPr>
        <w:t>u</w:t>
      </w:r>
      <w:r>
        <w:rPr>
          <w:szCs w:val="22"/>
        </w:rPr>
        <w:t xml:space="preserve"> Nr. T-X-364 „Dėl </w:t>
      </w:r>
      <w:r w:rsidRPr="00B61097">
        <w:t>Valstybinės žemės nuomos mokesčio administravimo tvarkos apraš</w:t>
      </w:r>
      <w:r>
        <w:t>o patvirtinimo“</w:t>
      </w:r>
      <w:r w:rsidR="00106721">
        <w:t>.</w:t>
      </w:r>
    </w:p>
    <w:p w14:paraId="05C5AFB2" w14:textId="77777777" w:rsidR="000B5AED" w:rsidRDefault="000B5AED" w:rsidP="00850249">
      <w:pPr>
        <w:ind w:firstLine="841"/>
      </w:pPr>
    </w:p>
    <w:p w14:paraId="74E56370" w14:textId="4A7CDD8D" w:rsidR="004B74D7" w:rsidRPr="00EE2DC5" w:rsidRDefault="00E97F9E" w:rsidP="00B122F0">
      <w:pPr>
        <w:spacing w:line="259" w:lineRule="auto"/>
        <w:ind w:firstLine="851"/>
        <w:jc w:val="both"/>
      </w:pPr>
      <w:r w:rsidRPr="008764D3">
        <w:rPr>
          <w:color w:val="002060"/>
        </w:rPr>
        <w:t>6. Informuojame, kad Jūsų asmens duomenis Administracija gaus iš</w:t>
      </w:r>
      <w:r w:rsidR="008764D3">
        <w:t>:</w:t>
      </w:r>
      <w:r w:rsidRPr="008764D3">
        <w:t xml:space="preserve"> </w:t>
      </w:r>
      <w:r w:rsidRPr="004D3178">
        <w:t>Jūsų tiesiogiai arba</w:t>
      </w:r>
      <w:r w:rsidR="007A5A17" w:rsidRPr="004D3178">
        <w:t>/ir</w:t>
      </w:r>
      <w:r w:rsidRPr="004D3178">
        <w:t xml:space="preserve"> </w:t>
      </w:r>
      <w:r w:rsidR="007A5A17" w:rsidRPr="004D3178">
        <w:t xml:space="preserve">iš </w:t>
      </w:r>
      <w:r w:rsidR="004B74D7">
        <w:t>VĮ Registrų centro, Nacionalinės žemės tarnybos prie LR Aplinkos ministerijos.</w:t>
      </w:r>
    </w:p>
    <w:p w14:paraId="2B9A47EE" w14:textId="1F24C716" w:rsidR="0072301E" w:rsidRPr="004D3178" w:rsidRDefault="00453387" w:rsidP="004B74D7">
      <w:pPr>
        <w:ind w:firstLine="841"/>
      </w:pPr>
      <w:r w:rsidRPr="004D3178">
        <w:t xml:space="preserve"> </w:t>
      </w:r>
    </w:p>
    <w:p w14:paraId="18C979F6" w14:textId="77777777" w:rsidR="004D3178" w:rsidRPr="000C4F73" w:rsidRDefault="00E97F9E" w:rsidP="00D625B6">
      <w:pPr>
        <w:spacing w:after="12" w:line="249" w:lineRule="auto"/>
        <w:ind w:left="-5" w:firstLine="841"/>
        <w:rPr>
          <w:color w:val="002060"/>
        </w:rPr>
      </w:pPr>
      <w:r w:rsidRPr="004D3178">
        <w:t xml:space="preserve">7. </w:t>
      </w:r>
      <w:r w:rsidR="00453387" w:rsidRPr="000C4F73">
        <w:rPr>
          <w:color w:val="002060"/>
        </w:rPr>
        <w:t>Kam bus teikiami Jūsų asmens duomenys?</w:t>
      </w:r>
    </w:p>
    <w:p w14:paraId="2D80528B" w14:textId="0BF1E68E" w:rsidR="004D3178" w:rsidRDefault="004D3178" w:rsidP="00B122F0">
      <w:pPr>
        <w:spacing w:after="12" w:line="249" w:lineRule="auto"/>
        <w:ind w:left="-5" w:firstLine="841"/>
        <w:jc w:val="both"/>
      </w:pPr>
      <w:r w:rsidRPr="004D3178">
        <w:t xml:space="preserve">Jūsų asmens duomenys nebus teikiami tretiesiems asmenims, išskyrus teisės aktuose nustatytais atvejais. </w:t>
      </w:r>
    </w:p>
    <w:p w14:paraId="1414DC63" w14:textId="3924C63E" w:rsidR="002D6D90" w:rsidRPr="004D3178" w:rsidRDefault="002D6D90" w:rsidP="0078207E">
      <w:pPr>
        <w:tabs>
          <w:tab w:val="left" w:pos="993"/>
        </w:tabs>
        <w:spacing w:after="12" w:line="249" w:lineRule="auto"/>
        <w:ind w:left="-5" w:firstLine="841"/>
        <w:jc w:val="both"/>
      </w:pPr>
      <w:r w:rsidRPr="002D6D90">
        <w:t xml:space="preserve">Teisės aktuose nustatytais atvejais ir kai asmens duomenų teikimas būtinas ir proporcingas teisėtais ir konkrečiais tikslais, Jūsų asmens duomenys gali būti perduoti </w:t>
      </w:r>
      <w:r w:rsidR="000B5AED">
        <w:t>Nacionalin</w:t>
      </w:r>
      <w:r w:rsidR="00106721">
        <w:t>ei</w:t>
      </w:r>
      <w:r w:rsidR="000B5AED">
        <w:t xml:space="preserve"> žemės tarnyb</w:t>
      </w:r>
      <w:r w:rsidR="00106721">
        <w:t>ai</w:t>
      </w:r>
      <w:r w:rsidR="000B5AED">
        <w:t xml:space="preserve"> prie LR Aplinkos ministerijos,</w:t>
      </w:r>
      <w:r w:rsidR="004B74D7">
        <w:t xml:space="preserve"> </w:t>
      </w:r>
      <w:r w:rsidRPr="002D6D90">
        <w:t>teismams</w:t>
      </w:r>
      <w:r w:rsidR="0078207E">
        <w:t xml:space="preserve"> </w:t>
      </w:r>
      <w:r w:rsidR="0078207E" w:rsidRPr="00F3653B">
        <w:t>ir teisėsaugos institucijoms</w:t>
      </w:r>
      <w:r w:rsidR="00106721">
        <w:t>.</w:t>
      </w:r>
    </w:p>
    <w:p w14:paraId="4B5E68D3" w14:textId="2EEB58B7" w:rsidR="0072301E" w:rsidRPr="004D3178" w:rsidRDefault="004D3178" w:rsidP="00B122F0">
      <w:pPr>
        <w:spacing w:after="12" w:line="249" w:lineRule="auto"/>
        <w:ind w:left="-5" w:firstLine="841"/>
        <w:jc w:val="both"/>
      </w:pPr>
      <w:r w:rsidRPr="004D3178">
        <w:t>Asmens duomenų teikimas į trečiąsias valstybes nenumatytas.</w:t>
      </w:r>
      <w:r w:rsidR="00453387" w:rsidRPr="004D3178">
        <w:t xml:space="preserve">  </w:t>
      </w:r>
    </w:p>
    <w:p w14:paraId="13317401" w14:textId="77777777" w:rsidR="004D3178" w:rsidRPr="004D3178" w:rsidRDefault="004D3178" w:rsidP="00D625B6">
      <w:pPr>
        <w:spacing w:after="12" w:line="249" w:lineRule="auto"/>
        <w:ind w:left="-5" w:firstLine="841"/>
      </w:pPr>
    </w:p>
    <w:p w14:paraId="053B2778" w14:textId="4C0FBF79" w:rsidR="0072301E" w:rsidRPr="0078207E" w:rsidRDefault="00D625B6" w:rsidP="00D625B6">
      <w:pPr>
        <w:spacing w:after="12" w:line="249" w:lineRule="auto"/>
        <w:ind w:left="-5" w:firstLine="841"/>
      </w:pPr>
      <w:r w:rsidRPr="0078207E">
        <w:t xml:space="preserve">8. </w:t>
      </w:r>
      <w:r w:rsidR="00453387" w:rsidRPr="0078207E">
        <w:rPr>
          <w:color w:val="002060"/>
        </w:rPr>
        <w:t xml:space="preserve">Kiek laiko bus saugomi Jūsų asmens duomenys? </w:t>
      </w:r>
    </w:p>
    <w:tbl>
      <w:tblPr>
        <w:tblStyle w:val="TableGrid"/>
        <w:tblW w:w="8356" w:type="dxa"/>
        <w:jc w:val="center"/>
        <w:tblInd w:w="0" w:type="dxa"/>
        <w:tblCellMar>
          <w:left w:w="106" w:type="dxa"/>
          <w:bottom w:w="19" w:type="dxa"/>
          <w:right w:w="52" w:type="dxa"/>
        </w:tblCellMar>
        <w:tblLook w:val="04A0" w:firstRow="1" w:lastRow="0" w:firstColumn="1" w:lastColumn="0" w:noHBand="0" w:noVBand="1"/>
      </w:tblPr>
      <w:tblGrid>
        <w:gridCol w:w="4954"/>
        <w:gridCol w:w="3402"/>
      </w:tblGrid>
      <w:tr w:rsidR="0078207E" w:rsidRPr="0078207E" w14:paraId="2E134E92" w14:textId="77777777" w:rsidTr="000401A0">
        <w:trPr>
          <w:trHeight w:val="288"/>
          <w:jc w:val="center"/>
        </w:trPr>
        <w:tc>
          <w:tcPr>
            <w:tcW w:w="3269" w:type="dxa"/>
            <w:tcBorders>
              <w:top w:val="single" w:sz="4" w:space="0" w:color="000000"/>
              <w:left w:val="single" w:sz="4" w:space="0" w:color="000000"/>
              <w:bottom w:val="single" w:sz="4" w:space="0" w:color="000000"/>
              <w:right w:val="single" w:sz="4" w:space="0" w:color="000000"/>
            </w:tcBorders>
            <w:vAlign w:val="center"/>
            <w:hideMark/>
          </w:tcPr>
          <w:p w14:paraId="12158D5B" w14:textId="77777777" w:rsidR="0078207E" w:rsidRPr="0078207E" w:rsidRDefault="0078207E" w:rsidP="000401A0">
            <w:r w:rsidRPr="0078207E">
              <w:t>Jūsų prašymai ir prie jų pridėti dokumentai</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5FDCA0D7" w14:textId="77777777" w:rsidR="0078207E" w:rsidRPr="0078207E" w:rsidRDefault="0078207E" w:rsidP="000401A0">
            <w:pPr>
              <w:jc w:val="center"/>
              <w:rPr>
                <w:i/>
                <w:iCs/>
              </w:rPr>
            </w:pPr>
            <w:r w:rsidRPr="0078207E">
              <w:t>10 metų</w:t>
            </w:r>
          </w:p>
        </w:tc>
      </w:tr>
      <w:tr w:rsidR="0078207E" w:rsidRPr="0078207E" w14:paraId="29E7F2C9" w14:textId="77777777" w:rsidTr="000401A0">
        <w:trPr>
          <w:trHeight w:val="320"/>
          <w:jc w:val="center"/>
        </w:trPr>
        <w:tc>
          <w:tcPr>
            <w:tcW w:w="3269" w:type="dxa"/>
            <w:tcBorders>
              <w:top w:val="single" w:sz="4" w:space="0" w:color="000000"/>
              <w:left w:val="single" w:sz="4" w:space="0" w:color="000000"/>
              <w:bottom w:val="single" w:sz="4" w:space="0" w:color="000000"/>
              <w:right w:val="single" w:sz="4" w:space="0" w:color="000000"/>
            </w:tcBorders>
            <w:vAlign w:val="center"/>
            <w:hideMark/>
          </w:tcPr>
          <w:p w14:paraId="35B9F12F" w14:textId="0E5DF5E0" w:rsidR="0078207E" w:rsidRPr="0078207E" w:rsidRDefault="0078207E" w:rsidP="000401A0">
            <w:r w:rsidRPr="0078207E">
              <w:t>Valstybinės žemės nuomos mokesčio deklaracijos</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3966701E" w14:textId="558FA415" w:rsidR="0078207E" w:rsidRPr="0078207E" w:rsidRDefault="0078207E" w:rsidP="000401A0">
            <w:pPr>
              <w:jc w:val="center"/>
            </w:pPr>
            <w:r w:rsidRPr="0078207E">
              <w:t>10 metų</w:t>
            </w:r>
          </w:p>
        </w:tc>
      </w:tr>
    </w:tbl>
    <w:p w14:paraId="651FFA36" w14:textId="77777777" w:rsidR="0078207E" w:rsidRPr="004D3178" w:rsidRDefault="0078207E" w:rsidP="0078207E">
      <w:pPr>
        <w:spacing w:after="12" w:line="249" w:lineRule="auto"/>
        <w:ind w:firstLine="851"/>
        <w:jc w:val="both"/>
      </w:pPr>
      <w:r w:rsidRPr="0078207E">
        <w:t>Konkretus duomenų saugojimo terminas nustatomas, atsižvelgiant į Lietuvos Respublikos dokumentų ir archyvų įstatyme, Bendrųjų dokumentų saugojimo terminų rodyklėje ir konkrečią Administracijos</w:t>
      </w:r>
      <w:r w:rsidRPr="00F2551A">
        <w:t xml:space="preserve"> veiklos sritį reglamentuojančiuose teisės aktuose</w:t>
      </w:r>
      <w:r>
        <w:t xml:space="preserve"> </w:t>
      </w:r>
      <w:r w:rsidRPr="00F2551A">
        <w:t>nustatytas prievoles.</w:t>
      </w:r>
      <w:r w:rsidRPr="004D3178">
        <w:t xml:space="preserve"> </w:t>
      </w:r>
    </w:p>
    <w:p w14:paraId="309CE05C" w14:textId="77777777" w:rsidR="004D3178" w:rsidRPr="004D3178" w:rsidRDefault="004D3178" w:rsidP="00D625B6">
      <w:pPr>
        <w:spacing w:after="12" w:line="249" w:lineRule="auto"/>
        <w:ind w:left="-5" w:firstLine="856"/>
      </w:pPr>
    </w:p>
    <w:p w14:paraId="169E68AF" w14:textId="417495A0" w:rsidR="0072301E" w:rsidRPr="004D3178" w:rsidRDefault="00D625B6" w:rsidP="00B122F0">
      <w:pPr>
        <w:spacing w:after="12" w:line="249" w:lineRule="auto"/>
        <w:ind w:left="-5" w:firstLine="856"/>
        <w:jc w:val="both"/>
      </w:pPr>
      <w:r w:rsidRPr="004D3178">
        <w:t xml:space="preserve">9. </w:t>
      </w:r>
      <w:r w:rsidR="00453387" w:rsidRPr="000C4F73">
        <w:rPr>
          <w:color w:val="002060"/>
        </w:rPr>
        <w:t xml:space="preserve">Kokias turite teises ir kaip jas įgyvendinti?  </w:t>
      </w:r>
    </w:p>
    <w:p w14:paraId="139907FD" w14:textId="37B1055E" w:rsidR="007007A1" w:rsidRPr="004D3178" w:rsidRDefault="00453387" w:rsidP="00B122F0">
      <w:pPr>
        <w:spacing w:line="259" w:lineRule="auto"/>
        <w:ind w:firstLine="851"/>
        <w:jc w:val="both"/>
      </w:pPr>
      <w:r w:rsidRPr="004D3178">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rsidP="00B122F0">
      <w:pPr>
        <w:ind w:left="-5" w:firstLine="856"/>
        <w:jc w:val="both"/>
      </w:pPr>
      <w:r w:rsidRPr="004D3178">
        <w:rPr>
          <w:u w:val="single" w:color="000000"/>
        </w:rPr>
        <w:t>Pastaba</w:t>
      </w:r>
      <w:r w:rsidRPr="004D3178">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B122F0">
      <w:pPr>
        <w:spacing w:line="259" w:lineRule="auto"/>
        <w:jc w:val="both"/>
      </w:pPr>
      <w:r w:rsidRPr="004D3178">
        <w:t xml:space="preserve"> </w:t>
      </w:r>
      <w:r w:rsidRPr="004D3178">
        <w:rPr>
          <w:i/>
          <w:sz w:val="20"/>
        </w:rPr>
        <w:t xml:space="preserve"> </w:t>
      </w:r>
    </w:p>
    <w:p w14:paraId="3B2A0163" w14:textId="1E3313A1" w:rsidR="0072301E" w:rsidRDefault="0078207E" w:rsidP="0078207E">
      <w:pPr>
        <w:tabs>
          <w:tab w:val="center" w:pos="1519"/>
          <w:tab w:val="center" w:pos="2100"/>
          <w:tab w:val="center" w:pos="2674"/>
          <w:tab w:val="center" w:pos="3624"/>
          <w:tab w:val="center" w:pos="4842"/>
          <w:tab w:val="center" w:pos="5948"/>
          <w:tab w:val="center" w:pos="6864"/>
          <w:tab w:val="center" w:pos="7632"/>
          <w:tab w:val="center" w:pos="8388"/>
          <w:tab w:val="right" w:pos="9365"/>
        </w:tabs>
        <w:ind w:firstLine="851"/>
        <w:jc w:val="both"/>
      </w:pPr>
      <w:r>
        <w:tab/>
      </w:r>
      <w:r w:rsidR="00453387" w:rsidRPr="004D3178">
        <w:t xml:space="preserve">Informaciją apie tai, kaip </w:t>
      </w:r>
      <w:r w:rsidR="00453387" w:rsidRPr="004D3178">
        <w:tab/>
        <w:t xml:space="preserve">įgyvendinti duomenų </w:t>
      </w:r>
      <w:r w:rsidR="00453387" w:rsidRPr="004D3178">
        <w:tab/>
        <w:t xml:space="preserve">subjektų teises </w:t>
      </w:r>
      <w:r w:rsidR="00453387" w:rsidRPr="004D3178">
        <w:tab/>
      </w:r>
      <w:r w:rsidR="002938EB" w:rsidRPr="004D3178">
        <w:t>Administracijoje</w:t>
      </w:r>
      <w:r w:rsidR="00453387" w:rsidRPr="004D3178">
        <w:t xml:space="preserve">, galite </w:t>
      </w:r>
      <w:r w:rsidR="00453387" w:rsidRPr="004D3178">
        <w:tab/>
        <w:t>rasti:</w:t>
      </w:r>
      <w:r w:rsidR="002938EB" w:rsidRPr="004D3178">
        <w:t xml:space="preserve"> </w:t>
      </w:r>
      <w:r w:rsidR="00D625B6" w:rsidRPr="00D625B6">
        <w:rPr>
          <w:color w:val="002060"/>
        </w:rPr>
        <w:t>https://varena.lt/asmens-duomenu-apsauga/</w:t>
      </w:r>
      <w:r w:rsidR="00D625B6">
        <w:rPr>
          <w:color w:val="002060"/>
        </w:rPr>
        <w:t>.</w:t>
      </w:r>
    </w:p>
    <w:p w14:paraId="44A74696" w14:textId="0479699C" w:rsidR="0072301E" w:rsidRDefault="00453387" w:rsidP="0078207E">
      <w:pPr>
        <w:ind w:left="-5" w:firstLine="856"/>
        <w:jc w:val="both"/>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rsidP="00B122F0">
      <w:pPr>
        <w:spacing w:line="259" w:lineRule="auto"/>
        <w:ind w:right="4"/>
        <w:jc w:val="both"/>
      </w:pPr>
      <w:r>
        <w:t xml:space="preserve">____________________ </w:t>
      </w:r>
    </w:p>
    <w:sectPr w:rsidR="0072301E" w:rsidSect="00255DC1">
      <w:footerReference w:type="even" r:id="rId9"/>
      <w:footerReference w:type="default" r:id="rId10"/>
      <w:footerReference w:type="first" r:id="rId11"/>
      <w:pgSz w:w="12240" w:h="15840"/>
      <w:pgMar w:top="1134"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E21D" w14:textId="77777777" w:rsidR="00DD1270" w:rsidRDefault="00DD1270">
      <w:r>
        <w:separator/>
      </w:r>
    </w:p>
  </w:endnote>
  <w:endnote w:type="continuationSeparator" w:id="0">
    <w:p w14:paraId="7EC2FE2E" w14:textId="77777777" w:rsidR="00DD1270" w:rsidRDefault="00DD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line="259" w:lineRule="auto"/>
      <w:ind w:right="2"/>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line="259" w:lineRule="auto"/>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line="259" w:lineRule="auto"/>
      <w:ind w:right="2"/>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line="259" w:lineRule="auto"/>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line="259" w:lineRule="auto"/>
      <w:ind w:right="2"/>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5FA5" w14:textId="77777777" w:rsidR="00DD1270" w:rsidRDefault="00DD1270">
      <w:r>
        <w:separator/>
      </w:r>
    </w:p>
  </w:footnote>
  <w:footnote w:type="continuationSeparator" w:id="0">
    <w:p w14:paraId="67C2A400" w14:textId="77777777" w:rsidR="00DD1270" w:rsidRDefault="00DD1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3"/>
  </w:num>
  <w:num w:numId="2" w16cid:durableId="890652523">
    <w:abstractNumId w:val="0"/>
  </w:num>
  <w:num w:numId="3" w16cid:durableId="601957980">
    <w:abstractNumId w:val="2"/>
  </w:num>
  <w:num w:numId="4" w16cid:durableId="147464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B5AED"/>
    <w:rsid w:val="000C4F73"/>
    <w:rsid w:val="00106721"/>
    <w:rsid w:val="001345C2"/>
    <w:rsid w:val="00164551"/>
    <w:rsid w:val="0016489B"/>
    <w:rsid w:val="0018621E"/>
    <w:rsid w:val="001A3637"/>
    <w:rsid w:val="001C74EF"/>
    <w:rsid w:val="00255DC1"/>
    <w:rsid w:val="00277D7E"/>
    <w:rsid w:val="002938EB"/>
    <w:rsid w:val="002C1D84"/>
    <w:rsid w:val="002D6D90"/>
    <w:rsid w:val="003643EB"/>
    <w:rsid w:val="00377E7D"/>
    <w:rsid w:val="003F4EFB"/>
    <w:rsid w:val="00410EA5"/>
    <w:rsid w:val="00421338"/>
    <w:rsid w:val="004420A8"/>
    <w:rsid w:val="00453387"/>
    <w:rsid w:val="0047339A"/>
    <w:rsid w:val="004B74D7"/>
    <w:rsid w:val="004D239C"/>
    <w:rsid w:val="004D3178"/>
    <w:rsid w:val="00533276"/>
    <w:rsid w:val="005E6F5C"/>
    <w:rsid w:val="005F2704"/>
    <w:rsid w:val="00613B47"/>
    <w:rsid w:val="006554B1"/>
    <w:rsid w:val="00661F2F"/>
    <w:rsid w:val="006840AA"/>
    <w:rsid w:val="006956DC"/>
    <w:rsid w:val="006A0890"/>
    <w:rsid w:val="006D366E"/>
    <w:rsid w:val="007007A1"/>
    <w:rsid w:val="0072301E"/>
    <w:rsid w:val="0078207E"/>
    <w:rsid w:val="00782840"/>
    <w:rsid w:val="00782DCF"/>
    <w:rsid w:val="007A5A17"/>
    <w:rsid w:val="007A6308"/>
    <w:rsid w:val="007E35DF"/>
    <w:rsid w:val="007E76CD"/>
    <w:rsid w:val="00850249"/>
    <w:rsid w:val="0087236F"/>
    <w:rsid w:val="008764D3"/>
    <w:rsid w:val="00932296"/>
    <w:rsid w:val="009A7F17"/>
    <w:rsid w:val="009C442C"/>
    <w:rsid w:val="00AB16C6"/>
    <w:rsid w:val="00AE4A20"/>
    <w:rsid w:val="00B122F0"/>
    <w:rsid w:val="00B17AF7"/>
    <w:rsid w:val="00B377F7"/>
    <w:rsid w:val="00B42CDB"/>
    <w:rsid w:val="00B54BCD"/>
    <w:rsid w:val="00B87B98"/>
    <w:rsid w:val="00B97633"/>
    <w:rsid w:val="00BE1A3D"/>
    <w:rsid w:val="00C25B6C"/>
    <w:rsid w:val="00C54AC6"/>
    <w:rsid w:val="00CC60C3"/>
    <w:rsid w:val="00CC73DD"/>
    <w:rsid w:val="00D625B6"/>
    <w:rsid w:val="00DB6C8B"/>
    <w:rsid w:val="00DC0DFE"/>
    <w:rsid w:val="00DD1270"/>
    <w:rsid w:val="00DD7D9C"/>
    <w:rsid w:val="00E11D4A"/>
    <w:rsid w:val="00E97F9E"/>
    <w:rsid w:val="00ED2151"/>
    <w:rsid w:val="00EE2DC5"/>
    <w:rsid w:val="00EF5D8F"/>
    <w:rsid w:val="00F16BC5"/>
    <w:rsid w:val="00F241AA"/>
    <w:rsid w:val="00F41696"/>
    <w:rsid w:val="00F579BB"/>
    <w:rsid w:val="00F77D64"/>
    <w:rsid w:val="00F95FA9"/>
    <w:rsid w:val="00FC166A"/>
    <w:rsid w:val="00FD7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9389D5DB-6310-4D4E-8077-441D0791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338"/>
    <w:pPr>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table" w:customStyle="1" w:styleId="TableGrid1">
    <w:name w:val="TableGrid1"/>
    <w:rsid w:val="006D366E"/>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5144</Words>
  <Characters>2933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dc:description/>
  <cp:lastModifiedBy>Arūnas Rudskas</cp:lastModifiedBy>
  <cp:revision>6</cp:revision>
  <dcterms:created xsi:type="dcterms:W3CDTF">2026-01-28T07:56:00Z</dcterms:created>
  <dcterms:modified xsi:type="dcterms:W3CDTF">2026-04-28T07:01:00Z</dcterms:modified>
</cp:coreProperties>
</file>