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832D5" w14:textId="77777777" w:rsidR="002B7433" w:rsidRDefault="002B7433" w:rsidP="002B7433">
      <w:pPr>
        <w:jc w:val="center"/>
      </w:pPr>
      <w:r w:rsidRPr="00721DC0">
        <w:rPr>
          <w:noProof/>
          <w:lang w:eastAsia="lt-LT"/>
        </w:rPr>
        <w:drawing>
          <wp:inline distT="0" distB="0" distL="0" distR="0" wp14:anchorId="3CF4E756" wp14:editId="1A5B97AD">
            <wp:extent cx="685800" cy="86677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5800" cy="866775"/>
                    </a:xfrm>
                    <a:prstGeom prst="rect">
                      <a:avLst/>
                    </a:prstGeom>
                    <a:noFill/>
                    <a:ln>
                      <a:noFill/>
                    </a:ln>
                  </pic:spPr>
                </pic:pic>
              </a:graphicData>
            </a:graphic>
          </wp:inline>
        </w:drawing>
      </w:r>
    </w:p>
    <w:p w14:paraId="2AA2E9D3" w14:textId="77777777" w:rsidR="002B7433" w:rsidRDefault="002B7433" w:rsidP="002B7433">
      <w:pPr>
        <w:jc w:val="center"/>
        <w:rPr>
          <w:b/>
        </w:rPr>
      </w:pPr>
      <w:bookmarkStart w:id="0" w:name="Institucija"/>
      <w:r>
        <w:rPr>
          <w:b/>
        </w:rPr>
        <w:t>VARĖNOS RAJONO SAVIVALDYBĖS TARYBA</w:t>
      </w:r>
      <w:bookmarkEnd w:id="0"/>
    </w:p>
    <w:p w14:paraId="46F11254" w14:textId="77777777" w:rsidR="002B7433" w:rsidRDefault="002B7433" w:rsidP="002B7433">
      <w:pPr>
        <w:jc w:val="center"/>
        <w:rPr>
          <w:b/>
        </w:rPr>
      </w:pPr>
    </w:p>
    <w:p w14:paraId="2958EFB7" w14:textId="77777777" w:rsidR="002B7433" w:rsidRDefault="002B7433" w:rsidP="002B7433">
      <w:pPr>
        <w:jc w:val="center"/>
        <w:rPr>
          <w:b/>
        </w:rPr>
      </w:pPr>
      <w:bookmarkStart w:id="1" w:name="Forma"/>
      <w:r>
        <w:rPr>
          <w:b/>
        </w:rPr>
        <w:t>SPRENDIMAS</w:t>
      </w:r>
      <w:bookmarkEnd w:id="1"/>
    </w:p>
    <w:p w14:paraId="30614556" w14:textId="71F22A1A" w:rsidR="00717A65" w:rsidRPr="007006A4" w:rsidRDefault="00F04ECC" w:rsidP="00717A65">
      <w:pPr>
        <w:jc w:val="center"/>
        <w:rPr>
          <w:b/>
        </w:rPr>
      </w:pPr>
      <w:r>
        <w:rPr>
          <w:b/>
        </w:rPr>
        <w:fldChar w:fldCharType="begin">
          <w:ffData>
            <w:name w:val="pavadinimas"/>
            <w:enabled/>
            <w:calcOnExit w:val="0"/>
            <w:textInput>
              <w:default w:val="DĖL PAVADINIMO SUTEIKIMO MATUIZŲ SENIŪNIJOS KUKIŠKIŲ KAIMO GATVEI"/>
            </w:textInput>
          </w:ffData>
        </w:fldChar>
      </w:r>
      <w:bookmarkStart w:id="2" w:name="pavadinimas"/>
      <w:r>
        <w:rPr>
          <w:b/>
        </w:rPr>
        <w:instrText xml:space="preserve"> FORMTEXT </w:instrText>
      </w:r>
      <w:r>
        <w:rPr>
          <w:b/>
        </w:rPr>
      </w:r>
      <w:r>
        <w:rPr>
          <w:b/>
        </w:rPr>
        <w:fldChar w:fldCharType="separate"/>
      </w:r>
      <w:r>
        <w:rPr>
          <w:b/>
          <w:noProof/>
        </w:rPr>
        <w:t>DĖL PAVADINIMO SUTEIKIMO MATUIZŲ SENIŪNIJOS KUKIŠKIŲ KAIMO GATVEI</w:t>
      </w:r>
      <w:r>
        <w:rPr>
          <w:b/>
        </w:rPr>
        <w:fldChar w:fldCharType="end"/>
      </w:r>
      <w:bookmarkEnd w:id="2"/>
    </w:p>
    <w:p w14:paraId="635C90D9" w14:textId="77777777" w:rsidR="002B7433" w:rsidRDefault="002B7433" w:rsidP="002B7433"/>
    <w:p w14:paraId="712DBA95" w14:textId="58EE91AF" w:rsidR="002B7433" w:rsidRDefault="002B7433" w:rsidP="002B7433">
      <w:pPr>
        <w:jc w:val="center"/>
      </w:pPr>
      <w:bookmarkStart w:id="3" w:name="Data"/>
      <w:r>
        <w:t>202</w:t>
      </w:r>
      <w:r>
        <w:fldChar w:fldCharType="begin">
          <w:ffData>
            <w:name w:val=""/>
            <w:enabled/>
            <w:calcOnExit w:val="0"/>
            <w:textInput>
              <w:default w:val="6"/>
              <w:maxLength w:val="1"/>
            </w:textInput>
          </w:ffData>
        </w:fldChar>
      </w:r>
      <w:r>
        <w:instrText xml:space="preserve"> FORMTEXT </w:instrText>
      </w:r>
      <w:r>
        <w:fldChar w:fldCharType="separate"/>
      </w:r>
      <w:r>
        <w:rPr>
          <w:noProof/>
        </w:rPr>
        <w:t>6</w:t>
      </w:r>
      <w:r>
        <w:fldChar w:fldCharType="end"/>
      </w:r>
      <w:r>
        <w:t xml:space="preserve"> m. </w:t>
      </w:r>
      <w:r w:rsidR="00D11D7A">
        <w:fldChar w:fldCharType="begin">
          <w:ffData>
            <w:name w:val=""/>
            <w:enabled/>
            <w:calcOnExit w:val="0"/>
            <w:textInput>
              <w:default w:val="rugpjūčio"/>
            </w:textInput>
          </w:ffData>
        </w:fldChar>
      </w:r>
      <w:r w:rsidR="00D11D7A">
        <w:instrText xml:space="preserve"> FORMTEXT </w:instrText>
      </w:r>
      <w:r w:rsidR="00D11D7A">
        <w:fldChar w:fldCharType="separate"/>
      </w:r>
      <w:r w:rsidR="00D11D7A">
        <w:rPr>
          <w:noProof/>
        </w:rPr>
        <w:t>rugpjūčio</w:t>
      </w:r>
      <w:r w:rsidR="00D11D7A">
        <w:fldChar w:fldCharType="end"/>
      </w:r>
      <w:r>
        <w:t xml:space="preserve"> </w:t>
      </w:r>
      <w:r w:rsidR="00D11D7A">
        <w:fldChar w:fldCharType="begin">
          <w:ffData>
            <w:name w:val=""/>
            <w:enabled/>
            <w:calcOnExit w:val="0"/>
            <w:textInput>
              <w:default w:val="25"/>
            </w:textInput>
          </w:ffData>
        </w:fldChar>
      </w:r>
      <w:r w:rsidR="00D11D7A">
        <w:instrText xml:space="preserve"> FORMTEXT </w:instrText>
      </w:r>
      <w:r w:rsidR="00D11D7A">
        <w:fldChar w:fldCharType="separate"/>
      </w:r>
      <w:r w:rsidR="00D11D7A">
        <w:rPr>
          <w:noProof/>
        </w:rPr>
        <w:t>25</w:t>
      </w:r>
      <w:r w:rsidR="00D11D7A">
        <w:fldChar w:fldCharType="end"/>
      </w:r>
      <w:r>
        <w:t xml:space="preserve"> d.</w:t>
      </w:r>
      <w:bookmarkEnd w:id="3"/>
      <w:r>
        <w:t xml:space="preserve"> Nr. </w:t>
      </w:r>
      <w:r w:rsidR="00F04ECC">
        <w:fldChar w:fldCharType="begin">
          <w:ffData>
            <w:name w:val="Nr"/>
            <w:enabled/>
            <w:calcOnExit w:val="0"/>
            <w:textInput>
              <w:default w:val="T-X-919"/>
            </w:textInput>
          </w:ffData>
        </w:fldChar>
      </w:r>
      <w:bookmarkStart w:id="4" w:name="Nr"/>
      <w:r w:rsidR="00F04ECC">
        <w:instrText xml:space="preserve"> FORMTEXT </w:instrText>
      </w:r>
      <w:r w:rsidR="00F04ECC">
        <w:fldChar w:fldCharType="separate"/>
      </w:r>
      <w:r w:rsidR="00F04ECC">
        <w:rPr>
          <w:noProof/>
        </w:rPr>
        <w:t>T-X-919</w:t>
      </w:r>
      <w:r w:rsidR="00F04ECC">
        <w:fldChar w:fldCharType="end"/>
      </w:r>
      <w:bookmarkEnd w:id="4"/>
    </w:p>
    <w:p w14:paraId="025BD999" w14:textId="77777777" w:rsidR="002B7433" w:rsidRDefault="002B7433" w:rsidP="002B7433">
      <w:pPr>
        <w:jc w:val="center"/>
      </w:pPr>
      <w:r>
        <w:t>Varėna</w:t>
      </w:r>
    </w:p>
    <w:p w14:paraId="18B7729D" w14:textId="77777777" w:rsidR="002B7433" w:rsidRDefault="002B7433" w:rsidP="00F04ECC">
      <w:pPr>
        <w:spacing w:line="276" w:lineRule="auto"/>
        <w:jc w:val="center"/>
      </w:pPr>
    </w:p>
    <w:p w14:paraId="2342DA5A" w14:textId="77777777" w:rsidR="00F04ECC" w:rsidRPr="00E527F5" w:rsidRDefault="00F04ECC" w:rsidP="00F04ECC">
      <w:pPr>
        <w:spacing w:line="276" w:lineRule="auto"/>
        <w:ind w:firstLine="1134"/>
        <w:jc w:val="both"/>
        <w:rPr>
          <w:szCs w:val="24"/>
        </w:rPr>
      </w:pPr>
      <w:r w:rsidRPr="00E527F5">
        <w:rPr>
          <w:szCs w:val="24"/>
        </w:rPr>
        <w:t>Vadovaudamasi Lietuvos Respublikos vietos savivaldos įstatymo 6 straipsnio 27</w:t>
      </w:r>
      <w:r>
        <w:rPr>
          <w:szCs w:val="24"/>
        </w:rPr>
        <w:t> </w:t>
      </w:r>
      <w:r w:rsidRPr="00E527F5">
        <w:rPr>
          <w:szCs w:val="24"/>
        </w:rPr>
        <w:t>punktu,</w:t>
      </w:r>
      <w:r w:rsidRPr="00E527F5">
        <w:rPr>
          <w:color w:val="00000A"/>
          <w:szCs w:val="24"/>
          <w:lang w:eastAsia="zh-CN"/>
        </w:rPr>
        <w:t xml:space="preserve"> 15 straipsnio 2 dalies 26 punktu, Lietuvos Respublikos teritorijos administracinių vienetų ir jų ribų įstatymo 9 straipsnio 2 dalimi, </w:t>
      </w:r>
      <w:r w:rsidRPr="00E527F5">
        <w:rPr>
          <w:szCs w:val="24"/>
        </w:rPr>
        <w:t>Lietuvos Respublikos Vyriausybės 2017 m. kovo 29 d. nutarimu Nr.</w:t>
      </w:r>
      <w:r>
        <w:rPr>
          <w:szCs w:val="24"/>
        </w:rPr>
        <w:t> </w:t>
      </w:r>
      <w:r w:rsidRPr="00E527F5">
        <w:rPr>
          <w:szCs w:val="24"/>
        </w:rPr>
        <w:t xml:space="preserve">241 „Dėl Varėnos rajono savivaldybės gyvenamųjų vietovių pavadinimų pakeitimo, gyvenamųjų vietovių nustatymo, panaikinimo, teritorijų ribų nustatymo ir pakeitimo“, Pavadinimų gatvėms, pastatams, statiniams ir kitiems objektams suteikimo, keitimo ir įtraukimo į apskaitą tvarkos aprašu, patvirtintu </w:t>
      </w:r>
      <w:r w:rsidRPr="00E527F5">
        <w:rPr>
          <w:color w:val="00000A"/>
          <w:szCs w:val="24"/>
          <w:lang w:eastAsia="zh-CN"/>
        </w:rPr>
        <w:t>Lietuvos Respublikos vidaus reikalų ministro 2011 m. sausio 25</w:t>
      </w:r>
      <w:r>
        <w:rPr>
          <w:color w:val="00000A"/>
          <w:szCs w:val="24"/>
          <w:lang w:eastAsia="zh-CN"/>
        </w:rPr>
        <w:t> </w:t>
      </w:r>
      <w:r w:rsidRPr="00E527F5">
        <w:rPr>
          <w:color w:val="00000A"/>
          <w:szCs w:val="24"/>
          <w:lang w:eastAsia="zh-CN"/>
        </w:rPr>
        <w:t>d. įsakymu Nr. 1V-57 „Dėl Numerių pastatams, patalpoms, butams ir žemės sklypams, kuriuose pagal jų naudojimo paskirtį (būdą) ar teritorijų planavimo dokumentus leidžiama pastatų statyba, suteikimo, keitimo ir apskaitos tvarkos aprašo ir Pavadinimų gatvėms, pastatams, statiniams ir kitiems objektams suteikimo, keitimo ir įtraukimo į apskaitą tvarkos aprašo patvirtinimo“</w:t>
      </w:r>
      <w:r w:rsidRPr="00E527F5">
        <w:rPr>
          <w:szCs w:val="24"/>
        </w:rPr>
        <w:t>, Varėnos rajono savivaldybės vietinės reikšmės kelių tinklo išdėstymo žemėtvarkos schemos korektūra, patvirtinta Varėnos rajono savivaldybės tarybos 2020 m. balandžio 28 d. sprendimu Nr. T-IX-301 „Dėl Varėnos rajono savivaldybės vietinės reikšmės kelių tinklo išdėstymo žemėtvarkos schemos korektūros patvirtinimo“, atsižvelgdama</w:t>
      </w:r>
      <w:r>
        <w:rPr>
          <w:szCs w:val="24"/>
        </w:rPr>
        <w:t xml:space="preserve"> į</w:t>
      </w:r>
      <w:r w:rsidRPr="00E527F5">
        <w:rPr>
          <w:szCs w:val="24"/>
        </w:rPr>
        <w:t xml:space="preserve"> </w:t>
      </w:r>
      <w:r>
        <w:rPr>
          <w:szCs w:val="24"/>
        </w:rPr>
        <w:t>Matuizų</w:t>
      </w:r>
      <w:r w:rsidRPr="00E527F5">
        <w:rPr>
          <w:szCs w:val="24"/>
        </w:rPr>
        <w:t xml:space="preserve"> seniūnijos 202</w:t>
      </w:r>
      <w:r>
        <w:rPr>
          <w:szCs w:val="24"/>
        </w:rPr>
        <w:t>6</w:t>
      </w:r>
      <w:r w:rsidRPr="00E527F5">
        <w:rPr>
          <w:szCs w:val="24"/>
        </w:rPr>
        <w:t xml:space="preserve"> m. </w:t>
      </w:r>
      <w:r>
        <w:rPr>
          <w:szCs w:val="24"/>
        </w:rPr>
        <w:t>liepos 9</w:t>
      </w:r>
      <w:r w:rsidRPr="00E527F5">
        <w:rPr>
          <w:szCs w:val="24"/>
        </w:rPr>
        <w:t xml:space="preserve"> d. </w:t>
      </w:r>
      <w:r>
        <w:rPr>
          <w:szCs w:val="24"/>
        </w:rPr>
        <w:t>raštą</w:t>
      </w:r>
      <w:r w:rsidRPr="00E527F5">
        <w:rPr>
          <w:szCs w:val="24"/>
        </w:rPr>
        <w:t xml:space="preserve"> Nr.</w:t>
      </w:r>
      <w:r>
        <w:rPr>
          <w:szCs w:val="24"/>
        </w:rPr>
        <w:t xml:space="preserve"> </w:t>
      </w:r>
      <w:r w:rsidRPr="00E527F5">
        <w:rPr>
          <w:szCs w:val="24"/>
        </w:rPr>
        <w:t>SR</w:t>
      </w:r>
      <w:r>
        <w:rPr>
          <w:szCs w:val="24"/>
        </w:rPr>
        <w:t>4</w:t>
      </w:r>
      <w:r w:rsidRPr="00E527F5">
        <w:rPr>
          <w:szCs w:val="24"/>
        </w:rPr>
        <w:t>-</w:t>
      </w:r>
      <w:r>
        <w:rPr>
          <w:szCs w:val="24"/>
        </w:rPr>
        <w:t>59</w:t>
      </w:r>
      <w:r w:rsidRPr="00E527F5">
        <w:rPr>
          <w:szCs w:val="24"/>
        </w:rPr>
        <w:t xml:space="preserve"> „</w:t>
      </w:r>
      <w:r>
        <w:rPr>
          <w:szCs w:val="24"/>
        </w:rPr>
        <w:t>Dėl informacijos pateikimo</w:t>
      </w:r>
      <w:r w:rsidRPr="00E527F5">
        <w:rPr>
          <w:szCs w:val="24"/>
        </w:rPr>
        <w:t>“</w:t>
      </w:r>
      <w:r>
        <w:rPr>
          <w:szCs w:val="24"/>
        </w:rPr>
        <w:t xml:space="preserve"> ir </w:t>
      </w:r>
      <w:r w:rsidRPr="00A42367">
        <w:rPr>
          <w:szCs w:val="24"/>
        </w:rPr>
        <w:t>Valstybinės lietuvių kalbos komisijos 20</w:t>
      </w:r>
      <w:r>
        <w:rPr>
          <w:szCs w:val="24"/>
        </w:rPr>
        <w:t>26</w:t>
      </w:r>
      <w:r w:rsidRPr="00A42367">
        <w:rPr>
          <w:szCs w:val="24"/>
        </w:rPr>
        <w:t xml:space="preserve"> m. </w:t>
      </w:r>
      <w:r>
        <w:rPr>
          <w:szCs w:val="24"/>
        </w:rPr>
        <w:t>liepos 10</w:t>
      </w:r>
      <w:r w:rsidRPr="00A42367">
        <w:rPr>
          <w:szCs w:val="24"/>
        </w:rPr>
        <w:t xml:space="preserve"> d. rekomendaciją Nr. </w:t>
      </w:r>
      <w:r>
        <w:rPr>
          <w:szCs w:val="24"/>
        </w:rPr>
        <w:t>PGD-3422</w:t>
      </w:r>
      <w:r w:rsidRPr="00A42367">
        <w:rPr>
          <w:szCs w:val="24"/>
        </w:rPr>
        <w:t xml:space="preserve"> „Dėl gatv</w:t>
      </w:r>
      <w:r>
        <w:rPr>
          <w:szCs w:val="24"/>
        </w:rPr>
        <w:t>ės</w:t>
      </w:r>
      <w:r w:rsidRPr="00A42367">
        <w:rPr>
          <w:szCs w:val="24"/>
        </w:rPr>
        <w:t xml:space="preserve"> pavadinimo“</w:t>
      </w:r>
      <w:r>
        <w:rPr>
          <w:szCs w:val="24"/>
        </w:rPr>
        <w:t>,</w:t>
      </w:r>
      <w:r w:rsidRPr="00E527F5">
        <w:rPr>
          <w:szCs w:val="24"/>
        </w:rPr>
        <w:t xml:space="preserve"> Varėnos rajono savivaldybės taryba </w:t>
      </w:r>
      <w:r w:rsidRPr="00E527F5">
        <w:rPr>
          <w:spacing w:val="60"/>
          <w:szCs w:val="24"/>
        </w:rPr>
        <w:t>nusprendži</w:t>
      </w:r>
      <w:r w:rsidRPr="00E527F5">
        <w:rPr>
          <w:szCs w:val="24"/>
        </w:rPr>
        <w:t>a:</w:t>
      </w:r>
    </w:p>
    <w:p w14:paraId="56BF7474" w14:textId="77777777" w:rsidR="00F04ECC" w:rsidRPr="00BD2171" w:rsidRDefault="00F04ECC" w:rsidP="00F04ECC">
      <w:pPr>
        <w:spacing w:line="276" w:lineRule="auto"/>
        <w:ind w:firstLine="1134"/>
        <w:jc w:val="both"/>
        <w:rPr>
          <w:szCs w:val="24"/>
        </w:rPr>
      </w:pPr>
      <w:r w:rsidRPr="00805FF6">
        <w:rPr>
          <w:szCs w:val="24"/>
        </w:rPr>
        <w:t>Suteikti</w:t>
      </w:r>
      <w:r>
        <w:rPr>
          <w:szCs w:val="24"/>
        </w:rPr>
        <w:t xml:space="preserve"> Matuizų seniūnijos </w:t>
      </w:r>
      <w:proofErr w:type="spellStart"/>
      <w:r>
        <w:rPr>
          <w:szCs w:val="24"/>
        </w:rPr>
        <w:t>Kukiškių</w:t>
      </w:r>
      <w:proofErr w:type="spellEnd"/>
      <w:r>
        <w:rPr>
          <w:szCs w:val="24"/>
        </w:rPr>
        <w:t xml:space="preserve"> kaimo</w:t>
      </w:r>
      <w:r w:rsidRPr="00BD2171">
        <w:rPr>
          <w:szCs w:val="24"/>
        </w:rPr>
        <w:t xml:space="preserve"> gatv</w:t>
      </w:r>
      <w:r>
        <w:rPr>
          <w:szCs w:val="24"/>
        </w:rPr>
        <w:t>ei</w:t>
      </w:r>
      <w:r w:rsidRPr="00BD2171">
        <w:rPr>
          <w:szCs w:val="24"/>
        </w:rPr>
        <w:t xml:space="preserve"> </w:t>
      </w:r>
      <w:r>
        <w:rPr>
          <w:szCs w:val="24"/>
        </w:rPr>
        <w:t>Merkio gatvės pavadinimą</w:t>
      </w:r>
      <w:r w:rsidRPr="00BD2171">
        <w:rPr>
          <w:szCs w:val="24"/>
        </w:rPr>
        <w:t xml:space="preserve"> (priedas).</w:t>
      </w:r>
    </w:p>
    <w:p w14:paraId="4D30BB2F" w14:textId="6533B505" w:rsidR="002A6B6F" w:rsidRDefault="00F04ECC" w:rsidP="00F04ECC">
      <w:pPr>
        <w:tabs>
          <w:tab w:val="left" w:pos="1560"/>
        </w:tabs>
        <w:spacing w:line="276" w:lineRule="auto"/>
        <w:ind w:firstLine="1134"/>
        <w:jc w:val="both"/>
      </w:pPr>
      <w:r w:rsidRPr="00E527F5">
        <w:rPr>
          <w:szCs w:val="24"/>
        </w:rPr>
        <w:t>Šis sprendimas</w:t>
      </w:r>
      <w:r>
        <w:t xml:space="preserve"> </w:t>
      </w:r>
      <w:r>
        <w:rPr>
          <w:szCs w:val="24"/>
          <w:lang w:eastAsia="lt-LT"/>
        </w:rPr>
        <w:t xml:space="preserve">gali būti skundžiamas Lietuvos administracinių </w:t>
      </w:r>
      <w:r>
        <w:t>ginčų komisijos Kauno apygardos skyriui (A. Juozapavičiaus pr. 57, Kaunas) Lietuvos Respublikos ikiteisminio administracinių ginčų nagrinėjimo tvarkos įstatymo nustatyta tvarka arba Regionų administraciniam teismui bet kuriuose teismo rūmuose (A. Mickevičiaus g. 8A, Kaunas; Galinio Pylimo g. 9, Klaipėda; Respublikos g. 62, Panevėžys; Dvaro g. 80, Šiauliai; Žygimantų g. 2, Vilnius) Lietuvos Respublikos administracinių bylų teisenos įstatymo nustatyta tvarka per vieną mėnesį nuo jo paskelbimo arba įteikimo dienos</w:t>
      </w:r>
      <w:r w:rsidR="00637D5D">
        <w:t>.</w:t>
      </w:r>
    </w:p>
    <w:p w14:paraId="7E8555D5" w14:textId="77777777" w:rsidR="002A6B6F" w:rsidRDefault="002A6B6F" w:rsidP="002A6B6F">
      <w:pPr>
        <w:tabs>
          <w:tab w:val="left" w:pos="1560"/>
        </w:tabs>
        <w:spacing w:line="276" w:lineRule="auto"/>
        <w:ind w:firstLine="1134"/>
        <w:jc w:val="both"/>
      </w:pPr>
    </w:p>
    <w:p w14:paraId="793D6D71" w14:textId="414DD2C3" w:rsidR="002B7433" w:rsidRDefault="002B7433" w:rsidP="002B7433">
      <w:pPr>
        <w:pStyle w:val="Antrat2"/>
        <w:ind w:firstLine="0"/>
        <w:rPr>
          <w:b w:val="0"/>
        </w:rPr>
      </w:pPr>
      <w:r>
        <w:rPr>
          <w:b w:val="0"/>
        </w:rPr>
        <w:t>Savivaldybės meras</w:t>
      </w:r>
      <w:r>
        <w:rPr>
          <w:b w:val="0"/>
        </w:rPr>
        <w:tab/>
      </w:r>
      <w:r>
        <w:rPr>
          <w:b w:val="0"/>
        </w:rPr>
        <w:tab/>
      </w:r>
      <w:r>
        <w:rPr>
          <w:b w:val="0"/>
        </w:rPr>
        <w:tab/>
      </w:r>
      <w:r>
        <w:rPr>
          <w:b w:val="0"/>
        </w:rPr>
        <w:tab/>
      </w:r>
      <w:r>
        <w:rPr>
          <w:b w:val="0"/>
        </w:rPr>
        <w:tab/>
        <w:t>Algis Kašėta</w:t>
      </w:r>
    </w:p>
    <w:p w14:paraId="449C7EE3" w14:textId="77777777" w:rsidR="002B7433" w:rsidRDefault="002B7433" w:rsidP="002B7433">
      <w:pPr>
        <w:rPr>
          <w:sz w:val="22"/>
          <w:szCs w:val="18"/>
        </w:rPr>
      </w:pPr>
    </w:p>
    <w:p w14:paraId="5A769051" w14:textId="25E1DEF9" w:rsidR="002B7433" w:rsidRPr="002B7433" w:rsidRDefault="00637D5D" w:rsidP="002B7433">
      <w:pPr>
        <w:jc w:val="both"/>
        <w:rPr>
          <w:sz w:val="22"/>
          <w:szCs w:val="22"/>
        </w:rPr>
      </w:pPr>
      <w:r>
        <w:rPr>
          <w:sz w:val="22"/>
          <w:szCs w:val="18"/>
        </w:rPr>
        <w:t>A</w:t>
      </w:r>
      <w:r w:rsidR="00F04ECC">
        <w:rPr>
          <w:sz w:val="22"/>
          <w:szCs w:val="22"/>
        </w:rPr>
        <w:t>rchitektūros</w:t>
      </w:r>
      <w:r w:rsidR="00717A65">
        <w:rPr>
          <w:sz w:val="22"/>
          <w:szCs w:val="22"/>
        </w:rPr>
        <w:t xml:space="preserve"> skyriaus</w:t>
      </w:r>
      <w:r w:rsidR="004A6524">
        <w:rPr>
          <w:sz w:val="22"/>
          <w:szCs w:val="22"/>
        </w:rPr>
        <w:t xml:space="preserve"> vedėja</w:t>
      </w:r>
    </w:p>
    <w:p w14:paraId="118B574F" w14:textId="77777777" w:rsidR="002B7433" w:rsidRPr="002B7433" w:rsidRDefault="002B7433" w:rsidP="002B7433">
      <w:pPr>
        <w:jc w:val="both"/>
        <w:rPr>
          <w:sz w:val="22"/>
          <w:szCs w:val="22"/>
        </w:rPr>
      </w:pPr>
    </w:p>
    <w:p w14:paraId="29A12A0C" w14:textId="308B125D" w:rsidR="002B7433" w:rsidRPr="002B7433" w:rsidRDefault="00F04ECC" w:rsidP="002B7433">
      <w:pPr>
        <w:jc w:val="both"/>
        <w:rPr>
          <w:sz w:val="22"/>
          <w:szCs w:val="22"/>
        </w:rPr>
      </w:pPr>
      <w:r>
        <w:rPr>
          <w:sz w:val="22"/>
          <w:szCs w:val="22"/>
        </w:rPr>
        <w:t xml:space="preserve">Jurgita </w:t>
      </w:r>
      <w:proofErr w:type="spellStart"/>
      <w:r>
        <w:rPr>
          <w:sz w:val="22"/>
          <w:szCs w:val="22"/>
        </w:rPr>
        <w:t>Skirevičiūtė</w:t>
      </w:r>
      <w:proofErr w:type="spellEnd"/>
      <w:r w:rsidR="002B7433" w:rsidRPr="002B7433">
        <w:rPr>
          <w:sz w:val="22"/>
          <w:szCs w:val="22"/>
        </w:rPr>
        <w:tab/>
      </w:r>
    </w:p>
    <w:p w14:paraId="26D6D89D" w14:textId="5CFDFD7C" w:rsidR="00F301C9" w:rsidRDefault="002B7433" w:rsidP="002B7433">
      <w:pPr>
        <w:rPr>
          <w:color w:val="000000"/>
          <w:sz w:val="22"/>
          <w:szCs w:val="22"/>
        </w:rPr>
      </w:pPr>
      <w:r w:rsidRPr="002B7433">
        <w:rPr>
          <w:color w:val="000000"/>
          <w:sz w:val="22"/>
          <w:szCs w:val="22"/>
        </w:rPr>
        <w:t>2026-</w:t>
      </w:r>
      <w:r w:rsidR="00497DB6">
        <w:rPr>
          <w:color w:val="000000"/>
          <w:sz w:val="22"/>
          <w:szCs w:val="22"/>
        </w:rPr>
        <w:t>0</w:t>
      </w:r>
      <w:r w:rsidR="00D11D7A">
        <w:rPr>
          <w:color w:val="000000"/>
          <w:sz w:val="22"/>
          <w:szCs w:val="22"/>
        </w:rPr>
        <w:t>8-25</w:t>
      </w:r>
    </w:p>
    <w:p w14:paraId="16F2642D" w14:textId="77777777" w:rsidR="00F301C9" w:rsidRDefault="00F301C9">
      <w:pPr>
        <w:rPr>
          <w:color w:val="000000"/>
          <w:sz w:val="22"/>
          <w:szCs w:val="22"/>
        </w:rPr>
      </w:pPr>
      <w:r>
        <w:rPr>
          <w:color w:val="000000"/>
          <w:sz w:val="22"/>
          <w:szCs w:val="22"/>
        </w:rPr>
        <w:br w:type="page"/>
      </w:r>
    </w:p>
    <w:p w14:paraId="6BF9DBED" w14:textId="77777777" w:rsidR="00F301C9" w:rsidRDefault="00F301C9" w:rsidP="002B7433">
      <w:pPr>
        <w:rPr>
          <w:color w:val="000000"/>
          <w:sz w:val="22"/>
          <w:szCs w:val="22"/>
        </w:rPr>
        <w:sectPr w:rsidR="00F301C9" w:rsidSect="002B7433">
          <w:pgSz w:w="11906" w:h="16838"/>
          <w:pgMar w:top="1134" w:right="567" w:bottom="1134" w:left="1701" w:header="567" w:footer="567" w:gutter="0"/>
          <w:cols w:space="1296"/>
          <w:docGrid w:linePitch="360"/>
        </w:sectPr>
      </w:pPr>
    </w:p>
    <w:p w14:paraId="77218BD2" w14:textId="417A6748" w:rsidR="002B7433" w:rsidRPr="002B7433" w:rsidRDefault="00F301C9" w:rsidP="002B7433">
      <w:pPr>
        <w:rPr>
          <w:color w:val="000000"/>
          <w:sz w:val="22"/>
          <w:szCs w:val="22"/>
        </w:rPr>
      </w:pPr>
      <w:r>
        <w:rPr>
          <w:noProof/>
        </w:rPr>
        <mc:AlternateContent>
          <mc:Choice Requires="wps">
            <w:drawing>
              <wp:anchor distT="0" distB="0" distL="114300" distR="114300" simplePos="0" relativeHeight="251659264" behindDoc="0" locked="0" layoutInCell="1" allowOverlap="1" wp14:anchorId="0FD90CAD" wp14:editId="2869EAC3">
                <wp:simplePos x="0" y="0"/>
                <wp:positionH relativeFrom="column">
                  <wp:posOffset>6261735</wp:posOffset>
                </wp:positionH>
                <wp:positionV relativeFrom="paragraph">
                  <wp:posOffset>-184785</wp:posOffset>
                </wp:positionV>
                <wp:extent cx="2102485" cy="561975"/>
                <wp:effectExtent l="0" t="0" r="12065" b="28575"/>
                <wp:wrapNone/>
                <wp:docPr id="1517574037"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2485" cy="561975"/>
                        </a:xfrm>
                        <a:prstGeom prst="wedgeRectCallout">
                          <a:avLst>
                            <a:gd name="adj1" fmla="val 16356"/>
                            <a:gd name="adj2" fmla="val 48792"/>
                          </a:avLst>
                        </a:prstGeom>
                        <a:solidFill>
                          <a:srgbClr val="FFFFFF"/>
                        </a:solidFill>
                        <a:ln w="9525">
                          <a:solidFill>
                            <a:srgbClr val="000000"/>
                          </a:solidFill>
                          <a:miter lim="800000"/>
                          <a:headEnd/>
                          <a:tailEnd/>
                        </a:ln>
                      </wps:spPr>
                      <wps:txbx>
                        <w:txbxContent>
                          <w:p w14:paraId="0A1ED8F1" w14:textId="77777777" w:rsidR="00F301C9" w:rsidRPr="00D06275" w:rsidRDefault="00F301C9" w:rsidP="00F301C9">
                            <w:pPr>
                              <w:rPr>
                                <w:sz w:val="16"/>
                                <w:szCs w:val="16"/>
                              </w:rPr>
                            </w:pPr>
                            <w:r w:rsidRPr="00D06275">
                              <w:rPr>
                                <w:sz w:val="16"/>
                                <w:szCs w:val="16"/>
                              </w:rPr>
                              <w:t>Varėnos rajono savivaldybės taryb</w:t>
                            </w:r>
                            <w:r>
                              <w:rPr>
                                <w:sz w:val="16"/>
                                <w:szCs w:val="16"/>
                              </w:rPr>
                              <w:t>os</w:t>
                            </w:r>
                          </w:p>
                          <w:p w14:paraId="3EFC8130" w14:textId="77777777" w:rsidR="00F301C9" w:rsidRDefault="00F301C9" w:rsidP="00F301C9">
                            <w:pPr>
                              <w:rPr>
                                <w:sz w:val="16"/>
                                <w:szCs w:val="16"/>
                              </w:rPr>
                            </w:pPr>
                            <w:r w:rsidRPr="00D06275">
                              <w:rPr>
                                <w:sz w:val="16"/>
                                <w:szCs w:val="16"/>
                              </w:rPr>
                              <w:t xml:space="preserve">2026 m. </w:t>
                            </w:r>
                            <w:r>
                              <w:rPr>
                                <w:sz w:val="16"/>
                                <w:szCs w:val="16"/>
                              </w:rPr>
                              <w:t xml:space="preserve">rugpjūčio </w:t>
                            </w:r>
                            <w:r>
                              <w:rPr>
                                <w:sz w:val="16"/>
                                <w:szCs w:val="16"/>
                              </w:rPr>
                              <w:t>25</w:t>
                            </w:r>
                            <w:r w:rsidRPr="00D06275">
                              <w:rPr>
                                <w:sz w:val="16"/>
                                <w:szCs w:val="16"/>
                              </w:rPr>
                              <w:t xml:space="preserve"> d.</w:t>
                            </w:r>
                            <w:r>
                              <w:rPr>
                                <w:sz w:val="16"/>
                                <w:szCs w:val="16"/>
                              </w:rPr>
                              <w:t xml:space="preserve"> sprendimo </w:t>
                            </w:r>
                          </w:p>
                          <w:p w14:paraId="5C755D2E" w14:textId="22B02F0B" w:rsidR="00F301C9" w:rsidRPr="00D06275" w:rsidRDefault="00F301C9" w:rsidP="00F301C9">
                            <w:pPr>
                              <w:rPr>
                                <w:sz w:val="16"/>
                                <w:szCs w:val="16"/>
                              </w:rPr>
                            </w:pPr>
                            <w:r>
                              <w:rPr>
                                <w:sz w:val="16"/>
                                <w:szCs w:val="16"/>
                              </w:rPr>
                              <w:t>Nr. T-X-</w:t>
                            </w:r>
                            <w:r>
                              <w:rPr>
                                <w:sz w:val="16"/>
                                <w:szCs w:val="16"/>
                              </w:rPr>
                              <w:t>919</w:t>
                            </w:r>
                          </w:p>
                          <w:p w14:paraId="1D84A06E" w14:textId="77777777" w:rsidR="00F301C9" w:rsidRPr="00740EAE" w:rsidRDefault="00F301C9" w:rsidP="00F301C9">
                            <w:pPr>
                              <w:rPr>
                                <w:sz w:val="12"/>
                                <w:szCs w:val="12"/>
                              </w:rPr>
                            </w:pPr>
                            <w:r w:rsidRPr="00D06275">
                              <w:rPr>
                                <w:sz w:val="16"/>
                                <w:szCs w:val="16"/>
                              </w:rPr>
                              <w:t>priedas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D90CAD"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2" o:spid="_x0000_s1026" type="#_x0000_t61" style="position:absolute;margin-left:493.05pt;margin-top:-14.55pt;width:165.55pt;height:4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" adj="14333,21339">
                <v:textbox>
                  <w:txbxContent>
                    <w:p w14:paraId="0A1ED8F1" w14:textId="77777777" w:rsidR="00F301C9" w:rsidRPr="00D06275" w:rsidRDefault="00F301C9" w:rsidP="00F301C9">
                      <w:pPr>
                        <w:rPr>
                          <w:sz w:val="16"/>
                          <w:szCs w:val="16"/>
                        </w:rPr>
                      </w:pPr>
                      <w:r w:rsidRPr="00D06275">
                        <w:rPr>
                          <w:sz w:val="16"/>
                          <w:szCs w:val="16"/>
                        </w:rPr>
                        <w:t>Varėnos rajono savivaldybės taryb</w:t>
                      </w:r>
                      <w:r>
                        <w:rPr>
                          <w:sz w:val="16"/>
                          <w:szCs w:val="16"/>
                        </w:rPr>
                        <w:t>os</w:t>
                      </w:r>
                    </w:p>
                    <w:p w14:paraId="3EFC8130" w14:textId="77777777" w:rsidR="00F301C9" w:rsidRDefault="00F301C9" w:rsidP="00F301C9">
                      <w:pPr>
                        <w:rPr>
                          <w:sz w:val="16"/>
                          <w:szCs w:val="16"/>
                        </w:rPr>
                      </w:pPr>
                      <w:r w:rsidRPr="00D06275">
                        <w:rPr>
                          <w:sz w:val="16"/>
                          <w:szCs w:val="16"/>
                        </w:rPr>
                        <w:t xml:space="preserve">2026 m. </w:t>
                      </w:r>
                      <w:r>
                        <w:rPr>
                          <w:sz w:val="16"/>
                          <w:szCs w:val="16"/>
                        </w:rPr>
                        <w:t xml:space="preserve">rugpjūčio </w:t>
                      </w:r>
                      <w:r>
                        <w:rPr>
                          <w:sz w:val="16"/>
                          <w:szCs w:val="16"/>
                        </w:rPr>
                        <w:t>25</w:t>
                      </w:r>
                      <w:r w:rsidRPr="00D06275">
                        <w:rPr>
                          <w:sz w:val="16"/>
                          <w:szCs w:val="16"/>
                        </w:rPr>
                        <w:t xml:space="preserve"> d.</w:t>
                      </w:r>
                      <w:r>
                        <w:rPr>
                          <w:sz w:val="16"/>
                          <w:szCs w:val="16"/>
                        </w:rPr>
                        <w:t xml:space="preserve"> sprendimo </w:t>
                      </w:r>
                    </w:p>
                    <w:p w14:paraId="5C755D2E" w14:textId="22B02F0B" w:rsidR="00F301C9" w:rsidRPr="00D06275" w:rsidRDefault="00F301C9" w:rsidP="00F301C9">
                      <w:pPr>
                        <w:rPr>
                          <w:sz w:val="16"/>
                          <w:szCs w:val="16"/>
                        </w:rPr>
                      </w:pPr>
                      <w:r>
                        <w:rPr>
                          <w:sz w:val="16"/>
                          <w:szCs w:val="16"/>
                        </w:rPr>
                        <w:t>Nr. T-X-</w:t>
                      </w:r>
                      <w:r>
                        <w:rPr>
                          <w:sz w:val="16"/>
                          <w:szCs w:val="16"/>
                        </w:rPr>
                        <w:t>919</w:t>
                      </w:r>
                    </w:p>
                    <w:p w14:paraId="1D84A06E" w14:textId="77777777" w:rsidR="00F301C9" w:rsidRPr="00740EAE" w:rsidRDefault="00F301C9" w:rsidP="00F301C9">
                      <w:pPr>
                        <w:rPr>
                          <w:sz w:val="12"/>
                          <w:szCs w:val="12"/>
                        </w:rPr>
                      </w:pPr>
                      <w:r w:rsidRPr="00D06275">
                        <w:rPr>
                          <w:sz w:val="16"/>
                          <w:szCs w:val="16"/>
                        </w:rPr>
                        <w:t>priedas</w:t>
                      </w:r>
                    </w:p>
                  </w:txbxContent>
                </v:textbox>
              </v:shape>
            </w:pict>
          </mc:Fallback>
        </mc:AlternateContent>
      </w:r>
      <w:r w:rsidRPr="00F0169C">
        <w:rPr>
          <w:noProof/>
        </w:rPr>
        <w:drawing>
          <wp:inline distT="0" distB="0" distL="0" distR="0" wp14:anchorId="4E8EAC5D" wp14:editId="52773C7B">
            <wp:extent cx="8579485" cy="5987415"/>
            <wp:effectExtent l="0" t="0" r="0" b="0"/>
            <wp:docPr id="9"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6">
                      <a:extLst>
                        <a:ext uri="{28A0092B-C50C-407E-A947-70E740481C1C}">
                          <a14:useLocalDpi xmlns:a14="http://schemas.microsoft.com/office/drawing/2010/main" val="0"/>
                        </a:ext>
                      </a:extLst>
                    </a:blip>
                    <a:srcRect l="25031" t="14375" r="10078" b="4956"/>
                    <a:stretch>
                      <a:fillRect/>
                    </a:stretch>
                  </pic:blipFill>
                  <pic:spPr bwMode="auto">
                    <a:xfrm>
                      <a:off x="0" y="0"/>
                      <a:ext cx="8579485" cy="5987415"/>
                    </a:xfrm>
                    <a:prstGeom prst="rect">
                      <a:avLst/>
                    </a:prstGeom>
                    <a:noFill/>
                    <a:ln>
                      <a:noFill/>
                    </a:ln>
                  </pic:spPr>
                </pic:pic>
              </a:graphicData>
            </a:graphic>
          </wp:inline>
        </w:drawing>
      </w:r>
    </w:p>
    <w:sectPr w:rsidR="002B7433" w:rsidRPr="002B7433" w:rsidSect="00F301C9">
      <w:pgSz w:w="16838" w:h="11906" w:orient="landscape"/>
      <w:pgMar w:top="1701" w:right="1134" w:bottom="567"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A061EA"/>
    <w:multiLevelType w:val="multilevel"/>
    <w:tmpl w:val="288CD802"/>
    <w:lvl w:ilvl="0">
      <w:start w:val="1"/>
      <w:numFmt w:val="decimal"/>
      <w:lvlText w:val="%1."/>
      <w:lvlJc w:val="left"/>
      <w:pPr>
        <w:ind w:left="360" w:hanging="360"/>
      </w:pPr>
    </w:lvl>
    <w:lvl w:ilvl="1">
      <w:start w:val="1"/>
      <w:numFmt w:val="decimal"/>
      <w:lvlText w:val="%1.%2."/>
      <w:lvlJc w:val="left"/>
      <w:pPr>
        <w:ind w:left="4045" w:hanging="360"/>
      </w:pPr>
    </w:lvl>
    <w:lvl w:ilvl="2">
      <w:start w:val="1"/>
      <w:numFmt w:val="decimal"/>
      <w:lvlText w:val="%1.%2.%3."/>
      <w:lvlJc w:val="left"/>
      <w:pPr>
        <w:ind w:left="2858" w:hanging="720"/>
      </w:pPr>
    </w:lvl>
    <w:lvl w:ilvl="3">
      <w:start w:val="1"/>
      <w:numFmt w:val="decimal"/>
      <w:lvlText w:val="%1.%2.%3.%4."/>
      <w:lvlJc w:val="left"/>
      <w:pPr>
        <w:ind w:left="3927" w:hanging="720"/>
      </w:pPr>
    </w:lvl>
    <w:lvl w:ilvl="4">
      <w:start w:val="1"/>
      <w:numFmt w:val="decimal"/>
      <w:lvlText w:val="%1.%2.%3.%4.%5."/>
      <w:lvlJc w:val="left"/>
      <w:pPr>
        <w:ind w:left="5356" w:hanging="1080"/>
      </w:pPr>
    </w:lvl>
    <w:lvl w:ilvl="5">
      <w:start w:val="1"/>
      <w:numFmt w:val="decimal"/>
      <w:lvlText w:val="%1.%2.%3.%4.%5.%6."/>
      <w:lvlJc w:val="left"/>
      <w:pPr>
        <w:ind w:left="6425" w:hanging="1080"/>
      </w:pPr>
    </w:lvl>
    <w:lvl w:ilvl="6">
      <w:start w:val="1"/>
      <w:numFmt w:val="decimal"/>
      <w:lvlText w:val="%1.%2.%3.%4.%5.%6.%7."/>
      <w:lvlJc w:val="left"/>
      <w:pPr>
        <w:ind w:left="7854" w:hanging="1440"/>
      </w:pPr>
    </w:lvl>
    <w:lvl w:ilvl="7">
      <w:start w:val="1"/>
      <w:numFmt w:val="decimal"/>
      <w:lvlText w:val="%1.%2.%3.%4.%5.%6.%7.%8."/>
      <w:lvlJc w:val="left"/>
      <w:pPr>
        <w:ind w:left="8923" w:hanging="1440"/>
      </w:pPr>
    </w:lvl>
    <w:lvl w:ilvl="8">
      <w:start w:val="1"/>
      <w:numFmt w:val="decimal"/>
      <w:lvlText w:val="%1.%2.%3.%4.%5.%6.%7.%8.%9."/>
      <w:lvlJc w:val="left"/>
      <w:pPr>
        <w:ind w:left="10352" w:hanging="1800"/>
      </w:pPr>
    </w:lvl>
  </w:abstractNum>
  <w:abstractNum w:abstractNumId="1" w15:restartNumberingAfterBreak="0">
    <w:nsid w:val="48E820FC"/>
    <w:multiLevelType w:val="multilevel"/>
    <w:tmpl w:val="B8B6C86A"/>
    <w:lvl w:ilvl="0">
      <w:start w:val="1"/>
      <w:numFmt w:val="upperRoman"/>
      <w:lvlText w:val="%1."/>
      <w:lvlJc w:val="left"/>
      <w:pPr>
        <w:ind w:left="1288" w:hanging="720"/>
      </w:pPr>
      <w:rPr>
        <w:rFonts w:hint="default"/>
      </w:rPr>
    </w:lvl>
    <w:lvl w:ilvl="1">
      <w:start w:val="1"/>
      <w:numFmt w:val="decimal"/>
      <w:lvlRestart w:val="0"/>
      <w:pStyle w:val="paragrafesrasas2lygis"/>
      <w:isLgl/>
      <w:lvlText w:val="%2."/>
      <w:lvlJc w:val="left"/>
      <w:pPr>
        <w:ind w:left="1059" w:hanging="491"/>
      </w:pPr>
      <w:rPr>
        <w:rFonts w:ascii="Times New Roman" w:hAnsi="Times New Roman"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2">
      <w:start w:val="1"/>
      <w:numFmt w:val="decimal"/>
      <w:lvlText w:val="%2.%3."/>
      <w:lvlJc w:val="left"/>
      <w:pPr>
        <w:ind w:left="1418" w:hanging="567"/>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7EBF449E"/>
    <w:multiLevelType w:val="multilevel"/>
    <w:tmpl w:val="83BEA646"/>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45730250">
    <w:abstractNumId w:val="1"/>
  </w:num>
  <w:num w:numId="2" w16cid:durableId="1313100613">
    <w:abstractNumId w:val="1"/>
  </w:num>
  <w:num w:numId="3" w16cid:durableId="10632141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146886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433"/>
    <w:rsid w:val="00064212"/>
    <w:rsid w:val="002A6B6F"/>
    <w:rsid w:val="002B7433"/>
    <w:rsid w:val="00497DB6"/>
    <w:rsid w:val="004A6524"/>
    <w:rsid w:val="004D3704"/>
    <w:rsid w:val="00534228"/>
    <w:rsid w:val="00590130"/>
    <w:rsid w:val="00617CDD"/>
    <w:rsid w:val="00637D5D"/>
    <w:rsid w:val="00646C32"/>
    <w:rsid w:val="00717A65"/>
    <w:rsid w:val="007D5EC3"/>
    <w:rsid w:val="007E3844"/>
    <w:rsid w:val="00823F58"/>
    <w:rsid w:val="00A526DA"/>
    <w:rsid w:val="00AB1DF4"/>
    <w:rsid w:val="00B5625D"/>
    <w:rsid w:val="00C006F3"/>
    <w:rsid w:val="00C17D1B"/>
    <w:rsid w:val="00C31E94"/>
    <w:rsid w:val="00CC3125"/>
    <w:rsid w:val="00D11D7A"/>
    <w:rsid w:val="00D46234"/>
    <w:rsid w:val="00E648BA"/>
    <w:rsid w:val="00F04ECC"/>
    <w:rsid w:val="00F301C9"/>
    <w:rsid w:val="00FC701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02078"/>
  <w15:chartTrackingRefBased/>
  <w15:docId w15:val="{99D50D57-C5AC-4913-A767-7741B22BF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B7433"/>
    <w:rPr>
      <w:sz w:val="24"/>
    </w:rPr>
  </w:style>
  <w:style w:type="paragraph" w:styleId="Antrat1">
    <w:name w:val="heading 1"/>
    <w:basedOn w:val="prastasis"/>
    <w:next w:val="prastasis"/>
    <w:link w:val="Antrat1Diagrama"/>
    <w:qFormat/>
    <w:rsid w:val="00C006F3"/>
    <w:pPr>
      <w:keepNext/>
      <w:jc w:val="center"/>
      <w:outlineLvl w:val="0"/>
    </w:pPr>
    <w:rPr>
      <w:b/>
      <w:bCs/>
    </w:rPr>
  </w:style>
  <w:style w:type="paragraph" w:styleId="Antrat2">
    <w:name w:val="heading 2"/>
    <w:basedOn w:val="prastasis"/>
    <w:next w:val="prastasis"/>
    <w:link w:val="Antrat2Diagrama"/>
    <w:qFormat/>
    <w:rsid w:val="00C006F3"/>
    <w:pPr>
      <w:keepNext/>
      <w:ind w:firstLine="1247"/>
      <w:outlineLvl w:val="1"/>
    </w:pPr>
    <w:rPr>
      <w:b/>
      <w:bCs/>
    </w:rPr>
  </w:style>
  <w:style w:type="paragraph" w:styleId="Antrat3">
    <w:name w:val="heading 3"/>
    <w:basedOn w:val="prastasis"/>
    <w:next w:val="prastasis"/>
    <w:link w:val="Antrat3Diagrama"/>
    <w:uiPriority w:val="9"/>
    <w:semiHidden/>
    <w:unhideWhenUsed/>
    <w:qFormat/>
    <w:rsid w:val="002B7433"/>
    <w:pPr>
      <w:keepNext/>
      <w:keepLines/>
      <w:spacing w:before="160" w:after="80"/>
      <w:outlineLvl w:val="2"/>
    </w:pPr>
    <w:rPr>
      <w:rFonts w:asciiTheme="minorHAnsi" w:eastAsiaTheme="majorEastAsia" w:hAnsiTheme="minorHAnsi" w:cstheme="majorBidi"/>
      <w:color w:val="548AB7" w:themeColor="accent1" w:themeShade="BF"/>
      <w:sz w:val="28"/>
      <w:szCs w:val="28"/>
    </w:rPr>
  </w:style>
  <w:style w:type="paragraph" w:styleId="Antrat4">
    <w:name w:val="heading 4"/>
    <w:basedOn w:val="prastasis"/>
    <w:next w:val="prastasis"/>
    <w:link w:val="Antrat4Diagrama"/>
    <w:uiPriority w:val="9"/>
    <w:semiHidden/>
    <w:unhideWhenUsed/>
    <w:rsid w:val="002B7433"/>
    <w:pPr>
      <w:keepNext/>
      <w:keepLines/>
      <w:spacing w:before="80" w:after="40"/>
      <w:outlineLvl w:val="3"/>
    </w:pPr>
    <w:rPr>
      <w:rFonts w:asciiTheme="minorHAnsi" w:eastAsiaTheme="majorEastAsia" w:hAnsiTheme="minorHAnsi" w:cstheme="majorBidi"/>
      <w:i/>
      <w:iCs/>
      <w:color w:val="548AB7" w:themeColor="accent1" w:themeShade="BF"/>
    </w:rPr>
  </w:style>
  <w:style w:type="paragraph" w:styleId="Antrat5">
    <w:name w:val="heading 5"/>
    <w:basedOn w:val="prastasis"/>
    <w:next w:val="prastasis"/>
    <w:link w:val="Antrat5Diagrama"/>
    <w:uiPriority w:val="9"/>
    <w:semiHidden/>
    <w:unhideWhenUsed/>
    <w:qFormat/>
    <w:rsid w:val="002B7433"/>
    <w:pPr>
      <w:keepNext/>
      <w:keepLines/>
      <w:spacing w:before="80" w:after="40"/>
      <w:outlineLvl w:val="4"/>
    </w:pPr>
    <w:rPr>
      <w:rFonts w:asciiTheme="minorHAnsi" w:eastAsiaTheme="majorEastAsia" w:hAnsiTheme="minorHAnsi" w:cstheme="majorBidi"/>
      <w:color w:val="548AB7" w:themeColor="accent1" w:themeShade="BF"/>
    </w:rPr>
  </w:style>
  <w:style w:type="paragraph" w:styleId="Antrat6">
    <w:name w:val="heading 6"/>
    <w:basedOn w:val="prastasis"/>
    <w:next w:val="prastasis"/>
    <w:link w:val="Antrat6Diagrama"/>
    <w:uiPriority w:val="9"/>
    <w:semiHidden/>
    <w:unhideWhenUsed/>
    <w:qFormat/>
    <w:rsid w:val="002B7433"/>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2B7433"/>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2B7433"/>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2B7433"/>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ntrinispavadinimas">
    <w:name w:val="Antrinis pavadinimas"/>
    <w:basedOn w:val="prastasis"/>
    <w:next w:val="prastasis"/>
    <w:link w:val="AntrinispavadinimasDiagrama"/>
    <w:qFormat/>
    <w:rsid w:val="00C006F3"/>
    <w:pPr>
      <w:autoSpaceDN w:val="0"/>
      <w:spacing w:after="60"/>
      <w:jc w:val="center"/>
      <w:outlineLvl w:val="1"/>
    </w:pPr>
    <w:rPr>
      <w:rFonts w:ascii="Cambria" w:hAnsi="Cambria"/>
      <w:szCs w:val="24"/>
    </w:rPr>
  </w:style>
  <w:style w:type="character" w:customStyle="1" w:styleId="AntrinispavadinimasDiagrama">
    <w:name w:val="Antrinis pavadinimas Diagrama"/>
    <w:link w:val="Antrinispavadinimas"/>
    <w:rsid w:val="00C006F3"/>
    <w:rPr>
      <w:rFonts w:ascii="Cambria" w:hAnsi="Cambria"/>
      <w:sz w:val="24"/>
      <w:szCs w:val="24"/>
    </w:rPr>
  </w:style>
  <w:style w:type="character" w:customStyle="1" w:styleId="Nerykuspabrauktasis1">
    <w:name w:val="Neryškus pabrauktasis1"/>
    <w:qFormat/>
    <w:rsid w:val="00C006F3"/>
    <w:rPr>
      <w:i/>
      <w:iCs w:val="0"/>
      <w:color w:val="5A5A5A"/>
    </w:rPr>
  </w:style>
  <w:style w:type="paragraph" w:customStyle="1" w:styleId="paragrafesrasas2lygis">
    <w:name w:val="_paragrafe sąrasas 2 lygis"/>
    <w:basedOn w:val="prastasis"/>
    <w:link w:val="paragrafesrasas2lygisDiagrama"/>
    <w:qFormat/>
    <w:rsid w:val="00C006F3"/>
    <w:pPr>
      <w:numPr>
        <w:ilvl w:val="1"/>
        <w:numId w:val="2"/>
      </w:numPr>
    </w:pPr>
  </w:style>
  <w:style w:type="character" w:customStyle="1" w:styleId="paragrafesrasas2lygisDiagrama">
    <w:name w:val="_paragrafe sąrasas 2 lygis Diagrama"/>
    <w:link w:val="paragrafesrasas2lygis"/>
    <w:rsid w:val="00C006F3"/>
    <w:rPr>
      <w:sz w:val="24"/>
    </w:rPr>
  </w:style>
  <w:style w:type="character" w:customStyle="1" w:styleId="Antrat1Diagrama">
    <w:name w:val="Antraštė 1 Diagrama"/>
    <w:basedOn w:val="Numatytasispastraiposriftas"/>
    <w:link w:val="Antrat1"/>
    <w:rsid w:val="00C006F3"/>
    <w:rPr>
      <w:b/>
      <w:bCs/>
      <w:sz w:val="24"/>
    </w:rPr>
  </w:style>
  <w:style w:type="character" w:customStyle="1" w:styleId="Antrat2Diagrama">
    <w:name w:val="Antraštė 2 Diagrama"/>
    <w:link w:val="Antrat2"/>
    <w:qFormat/>
    <w:rsid w:val="00C006F3"/>
    <w:rPr>
      <w:b/>
      <w:bCs/>
      <w:sz w:val="24"/>
    </w:rPr>
  </w:style>
  <w:style w:type="paragraph" w:styleId="Turinys1">
    <w:name w:val="toc 1"/>
    <w:basedOn w:val="prastasis"/>
    <w:next w:val="prastasis"/>
    <w:autoRedefine/>
    <w:uiPriority w:val="39"/>
    <w:qFormat/>
    <w:rsid w:val="00C006F3"/>
    <w:pPr>
      <w:tabs>
        <w:tab w:val="right" w:leader="dot" w:pos="9498"/>
      </w:tabs>
      <w:jc w:val="right"/>
    </w:pPr>
    <w:rPr>
      <w:szCs w:val="24"/>
    </w:rPr>
  </w:style>
  <w:style w:type="character" w:styleId="Grietas">
    <w:name w:val="Strong"/>
    <w:uiPriority w:val="22"/>
    <w:qFormat/>
    <w:rsid w:val="00C006F3"/>
    <w:rPr>
      <w:b/>
      <w:bCs/>
    </w:rPr>
  </w:style>
  <w:style w:type="paragraph" w:styleId="Betarp">
    <w:name w:val="No Spacing"/>
    <w:basedOn w:val="prastasis"/>
    <w:qFormat/>
    <w:rsid w:val="00C006F3"/>
    <w:pPr>
      <w:autoSpaceDN w:val="0"/>
    </w:pPr>
    <w:rPr>
      <w:rFonts w:ascii="Calibri" w:hAnsi="Calibri"/>
      <w:szCs w:val="32"/>
    </w:rPr>
  </w:style>
  <w:style w:type="paragraph" w:styleId="Sraopastraipa">
    <w:name w:val="List Paragraph"/>
    <w:aliases w:val="TES_tekst-punktais,List Paragraph Red,Bullet EY,Table of contents numbered,lp1,Bullet 1,Use Case List Paragraph,Numbering,ERP-List Paragraph,List Paragraph11,Teksto skyrius,List Paragraph1,Normal bullet 2,Bullet list,Numbered List,l"/>
    <w:basedOn w:val="prastasis"/>
    <w:link w:val="SraopastraipaDiagrama"/>
    <w:uiPriority w:val="34"/>
    <w:qFormat/>
    <w:rsid w:val="00C006F3"/>
    <w:pPr>
      <w:ind w:left="720"/>
      <w:contextualSpacing/>
    </w:pPr>
    <w:rPr>
      <w:lang w:val="x-none"/>
    </w:rPr>
  </w:style>
  <w:style w:type="character" w:customStyle="1" w:styleId="SraopastraipaDiagrama">
    <w:name w:val="Sąrašo pastraipa Diagrama"/>
    <w:aliases w:val="TES_tekst-punktais Diagrama,List Paragraph Red Diagrama,Bullet EY Diagrama,Table of contents numbered Diagrama,lp1 Diagrama,Bullet 1 Diagrama,Use Case List Paragraph Diagrama,Numbering Diagrama,ERP-List Paragraph Diagrama"/>
    <w:link w:val="Sraopastraipa"/>
    <w:uiPriority w:val="34"/>
    <w:qFormat/>
    <w:rsid w:val="00C006F3"/>
    <w:rPr>
      <w:sz w:val="24"/>
      <w:lang w:val="x-none"/>
    </w:rPr>
  </w:style>
  <w:style w:type="character" w:customStyle="1" w:styleId="Antrat3Diagrama">
    <w:name w:val="Antraštė 3 Diagrama"/>
    <w:basedOn w:val="Numatytasispastraiposriftas"/>
    <w:link w:val="Antrat3"/>
    <w:uiPriority w:val="9"/>
    <w:semiHidden/>
    <w:rsid w:val="002B7433"/>
    <w:rPr>
      <w:rFonts w:asciiTheme="minorHAnsi" w:eastAsiaTheme="majorEastAsia" w:hAnsiTheme="minorHAnsi" w:cstheme="majorBidi"/>
      <w:color w:val="548AB7" w:themeColor="accent1" w:themeShade="BF"/>
      <w:sz w:val="28"/>
      <w:szCs w:val="28"/>
    </w:rPr>
  </w:style>
  <w:style w:type="character" w:customStyle="1" w:styleId="Antrat4Diagrama">
    <w:name w:val="Antraštė 4 Diagrama"/>
    <w:basedOn w:val="Numatytasispastraiposriftas"/>
    <w:link w:val="Antrat4"/>
    <w:uiPriority w:val="9"/>
    <w:semiHidden/>
    <w:rsid w:val="002B7433"/>
    <w:rPr>
      <w:rFonts w:asciiTheme="minorHAnsi" w:eastAsiaTheme="majorEastAsia" w:hAnsiTheme="minorHAnsi" w:cstheme="majorBidi"/>
      <w:i/>
      <w:iCs/>
      <w:color w:val="548AB7" w:themeColor="accent1" w:themeShade="BF"/>
      <w:sz w:val="24"/>
    </w:rPr>
  </w:style>
  <w:style w:type="character" w:customStyle="1" w:styleId="Antrat5Diagrama">
    <w:name w:val="Antraštė 5 Diagrama"/>
    <w:basedOn w:val="Numatytasispastraiposriftas"/>
    <w:link w:val="Antrat5"/>
    <w:uiPriority w:val="9"/>
    <w:semiHidden/>
    <w:rsid w:val="002B7433"/>
    <w:rPr>
      <w:rFonts w:asciiTheme="minorHAnsi" w:eastAsiaTheme="majorEastAsia" w:hAnsiTheme="minorHAnsi" w:cstheme="majorBidi"/>
      <w:color w:val="548AB7" w:themeColor="accent1" w:themeShade="BF"/>
      <w:sz w:val="24"/>
    </w:rPr>
  </w:style>
  <w:style w:type="character" w:customStyle="1" w:styleId="Antrat6Diagrama">
    <w:name w:val="Antraštė 6 Diagrama"/>
    <w:basedOn w:val="Numatytasispastraiposriftas"/>
    <w:link w:val="Antrat6"/>
    <w:uiPriority w:val="9"/>
    <w:semiHidden/>
    <w:rsid w:val="002B7433"/>
    <w:rPr>
      <w:rFonts w:asciiTheme="minorHAnsi" w:eastAsiaTheme="majorEastAsia" w:hAnsiTheme="minorHAnsi" w:cstheme="majorBidi"/>
      <w:i/>
      <w:iCs/>
      <w:color w:val="595959" w:themeColor="text1" w:themeTint="A6"/>
      <w:sz w:val="24"/>
    </w:rPr>
  </w:style>
  <w:style w:type="character" w:customStyle="1" w:styleId="Antrat7Diagrama">
    <w:name w:val="Antraštė 7 Diagrama"/>
    <w:basedOn w:val="Numatytasispastraiposriftas"/>
    <w:link w:val="Antrat7"/>
    <w:uiPriority w:val="9"/>
    <w:semiHidden/>
    <w:rsid w:val="002B7433"/>
    <w:rPr>
      <w:rFonts w:asciiTheme="minorHAnsi" w:eastAsiaTheme="majorEastAsia" w:hAnsiTheme="minorHAnsi" w:cstheme="majorBidi"/>
      <w:color w:val="595959" w:themeColor="text1" w:themeTint="A6"/>
      <w:sz w:val="24"/>
    </w:rPr>
  </w:style>
  <w:style w:type="character" w:customStyle="1" w:styleId="Antrat8Diagrama">
    <w:name w:val="Antraštė 8 Diagrama"/>
    <w:basedOn w:val="Numatytasispastraiposriftas"/>
    <w:link w:val="Antrat8"/>
    <w:uiPriority w:val="9"/>
    <w:semiHidden/>
    <w:rsid w:val="002B7433"/>
    <w:rPr>
      <w:rFonts w:asciiTheme="minorHAnsi" w:eastAsiaTheme="majorEastAsia" w:hAnsiTheme="minorHAnsi" w:cstheme="majorBidi"/>
      <w:i/>
      <w:iCs/>
      <w:color w:val="272727" w:themeColor="text1" w:themeTint="D8"/>
      <w:sz w:val="24"/>
    </w:rPr>
  </w:style>
  <w:style w:type="character" w:customStyle="1" w:styleId="Antrat9Diagrama">
    <w:name w:val="Antraštė 9 Diagrama"/>
    <w:basedOn w:val="Numatytasispastraiposriftas"/>
    <w:link w:val="Antrat9"/>
    <w:uiPriority w:val="9"/>
    <w:semiHidden/>
    <w:rsid w:val="002B7433"/>
    <w:rPr>
      <w:rFonts w:asciiTheme="minorHAnsi" w:eastAsiaTheme="majorEastAsia" w:hAnsiTheme="minorHAnsi" w:cstheme="majorBidi"/>
      <w:color w:val="272727" w:themeColor="text1" w:themeTint="D8"/>
      <w:sz w:val="24"/>
    </w:rPr>
  </w:style>
  <w:style w:type="paragraph" w:styleId="Pavadinimas">
    <w:name w:val="Title"/>
    <w:basedOn w:val="prastasis"/>
    <w:next w:val="prastasis"/>
    <w:link w:val="PavadinimasDiagrama"/>
    <w:uiPriority w:val="10"/>
    <w:qFormat/>
    <w:rsid w:val="002B7433"/>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2B7433"/>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2B743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2B7433"/>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2B7433"/>
    <w:pPr>
      <w:spacing w:before="160" w:after="160"/>
      <w:jc w:val="center"/>
    </w:pPr>
    <w:rPr>
      <w:i/>
      <w:iCs/>
      <w:color w:val="404040" w:themeColor="text1" w:themeTint="BF"/>
    </w:rPr>
  </w:style>
  <w:style w:type="character" w:customStyle="1" w:styleId="CitataDiagrama">
    <w:name w:val="Citata Diagrama"/>
    <w:basedOn w:val="Numatytasispastraiposriftas"/>
    <w:link w:val="Citata"/>
    <w:uiPriority w:val="29"/>
    <w:rsid w:val="002B7433"/>
    <w:rPr>
      <w:i/>
      <w:iCs/>
      <w:color w:val="404040" w:themeColor="text1" w:themeTint="BF"/>
      <w:sz w:val="24"/>
    </w:rPr>
  </w:style>
  <w:style w:type="character" w:styleId="Rykuspabraukimas">
    <w:name w:val="Intense Emphasis"/>
    <w:basedOn w:val="Numatytasispastraiposriftas"/>
    <w:uiPriority w:val="21"/>
    <w:qFormat/>
    <w:rsid w:val="002B7433"/>
    <w:rPr>
      <w:i/>
      <w:iCs/>
      <w:color w:val="548AB7" w:themeColor="accent1" w:themeShade="BF"/>
    </w:rPr>
  </w:style>
  <w:style w:type="paragraph" w:styleId="Iskirtacitata">
    <w:name w:val="Intense Quote"/>
    <w:basedOn w:val="prastasis"/>
    <w:next w:val="prastasis"/>
    <w:link w:val="IskirtacitataDiagrama"/>
    <w:uiPriority w:val="30"/>
    <w:qFormat/>
    <w:rsid w:val="002B7433"/>
    <w:pPr>
      <w:pBdr>
        <w:top w:val="single" w:sz="4" w:space="10" w:color="548AB7" w:themeColor="accent1" w:themeShade="BF"/>
        <w:bottom w:val="single" w:sz="4" w:space="10" w:color="548AB7" w:themeColor="accent1" w:themeShade="BF"/>
      </w:pBdr>
      <w:spacing w:before="360" w:after="360"/>
      <w:ind w:left="864" w:right="864"/>
      <w:jc w:val="center"/>
    </w:pPr>
    <w:rPr>
      <w:i/>
      <w:iCs/>
      <w:color w:val="548AB7" w:themeColor="accent1" w:themeShade="BF"/>
    </w:rPr>
  </w:style>
  <w:style w:type="character" w:customStyle="1" w:styleId="IskirtacitataDiagrama">
    <w:name w:val="Išskirta citata Diagrama"/>
    <w:basedOn w:val="Numatytasispastraiposriftas"/>
    <w:link w:val="Iskirtacitata"/>
    <w:uiPriority w:val="30"/>
    <w:rsid w:val="002B7433"/>
    <w:rPr>
      <w:i/>
      <w:iCs/>
      <w:color w:val="548AB7" w:themeColor="accent1" w:themeShade="BF"/>
      <w:sz w:val="24"/>
    </w:rPr>
  </w:style>
  <w:style w:type="character" w:styleId="Rykinuoroda">
    <w:name w:val="Intense Reference"/>
    <w:basedOn w:val="Numatytasispastraiposriftas"/>
    <w:uiPriority w:val="32"/>
    <w:qFormat/>
    <w:rsid w:val="002B7433"/>
    <w:rPr>
      <w:b/>
      <w:bCs/>
      <w:smallCaps/>
      <w:color w:val="548AB7"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Įprasta">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1657</Words>
  <Characters>945</Characters>
  <Application>Microsoft Office Word</Application>
  <DocSecurity>0</DocSecurity>
  <Lines>7</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dc:description/>
  <cp:lastModifiedBy>Vartotojas</cp:lastModifiedBy>
  <cp:revision>4</cp:revision>
  <cp:lastPrinted>2026-08-24T11:59:00Z</cp:lastPrinted>
  <dcterms:created xsi:type="dcterms:W3CDTF">2026-08-24T11:11:00Z</dcterms:created>
  <dcterms:modified xsi:type="dcterms:W3CDTF">2026-08-24T11:59:00Z</dcterms:modified>
</cp:coreProperties>
</file>