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D8534" w14:textId="77777777" w:rsidR="009D5C64" w:rsidRDefault="009D5C64" w:rsidP="00E94869">
      <w:pPr>
        <w:widowControl w:val="0"/>
        <w:overflowPunct w:val="0"/>
        <w:autoSpaceDE w:val="0"/>
        <w:autoSpaceDN w:val="0"/>
        <w:adjustRightInd w:val="0"/>
        <w:jc w:val="center"/>
        <w:textAlignment w:val="baseline"/>
        <w:rPr>
          <w:b/>
          <w:bCs/>
          <w:szCs w:val="24"/>
          <w:lang w:eastAsia="lt-LT"/>
        </w:rPr>
      </w:pPr>
      <w:bookmarkStart w:id="0" w:name="_Hlk196291636"/>
    </w:p>
    <w:p w14:paraId="1F8D6FE1" w14:textId="6A6A6B91" w:rsidR="00E94869" w:rsidRPr="003F1F0E" w:rsidRDefault="00E94869" w:rsidP="00E94869">
      <w:pPr>
        <w:widowControl w:val="0"/>
        <w:overflowPunct w:val="0"/>
        <w:autoSpaceDE w:val="0"/>
        <w:autoSpaceDN w:val="0"/>
        <w:adjustRightInd w:val="0"/>
        <w:jc w:val="center"/>
        <w:textAlignment w:val="baseline"/>
        <w:rPr>
          <w:b/>
          <w:bCs/>
          <w:szCs w:val="24"/>
          <w:lang w:eastAsia="lt-LT"/>
        </w:rPr>
      </w:pPr>
      <w:r w:rsidRPr="003F1F0E">
        <w:rPr>
          <w:b/>
          <w:bCs/>
          <w:szCs w:val="24"/>
          <w:lang w:eastAsia="lt-LT"/>
        </w:rPr>
        <w:t>VARĖNOS R. SAV., VALKININKŲ SEN., NAUJŲJŲ VALKININKŲ K., PUŠELĖS G. 12 ESANČIO GARAŽO 25367/45109 DALIES VIEŠO AUKCIONO SĄLYGOS</w:t>
      </w:r>
    </w:p>
    <w:p w14:paraId="1009CBB4" w14:textId="77777777" w:rsidR="00E94869" w:rsidRPr="003F1F0E" w:rsidRDefault="00E94869" w:rsidP="00E94869">
      <w:pPr>
        <w:widowControl w:val="0"/>
        <w:autoSpaceDE w:val="0"/>
        <w:autoSpaceDN w:val="0"/>
        <w:adjustRightInd w:val="0"/>
        <w:ind w:left="9070" w:firstLine="1298"/>
        <w:rPr>
          <w:szCs w:val="24"/>
          <w:lang w:eastAsia="lt-LT"/>
        </w:rPr>
      </w:pPr>
    </w:p>
    <w:tbl>
      <w:tblPr>
        <w:tblW w:w="14968" w:type="dxa"/>
        <w:tblInd w:w="-231" w:type="dxa"/>
        <w:tblLayout w:type="fixed"/>
        <w:tblLook w:val="04A0" w:firstRow="1" w:lastRow="0" w:firstColumn="1" w:lastColumn="0" w:noHBand="0" w:noVBand="1"/>
      </w:tblPr>
      <w:tblGrid>
        <w:gridCol w:w="1898"/>
        <w:gridCol w:w="1701"/>
        <w:gridCol w:w="1417"/>
        <w:gridCol w:w="1305"/>
        <w:gridCol w:w="1559"/>
        <w:gridCol w:w="1418"/>
        <w:gridCol w:w="2835"/>
        <w:gridCol w:w="2835"/>
      </w:tblGrid>
      <w:tr w:rsidR="00E94869" w:rsidRPr="003F1F0E" w14:paraId="2674F561" w14:textId="77777777" w:rsidTr="0093300B">
        <w:tc>
          <w:tcPr>
            <w:tcW w:w="14968" w:type="dxa"/>
            <w:gridSpan w:val="8"/>
            <w:tcBorders>
              <w:top w:val="single" w:sz="4" w:space="0" w:color="000000"/>
              <w:left w:val="single" w:sz="4" w:space="0" w:color="000000"/>
              <w:bottom w:val="single" w:sz="4" w:space="0" w:color="000000"/>
              <w:right w:val="single" w:sz="4" w:space="0" w:color="000000"/>
            </w:tcBorders>
            <w:hideMark/>
          </w:tcPr>
          <w:p w14:paraId="62D87E5F" w14:textId="77777777" w:rsidR="00E94869" w:rsidRPr="003F1F0E" w:rsidRDefault="00E94869" w:rsidP="0093300B">
            <w:pPr>
              <w:widowControl w:val="0"/>
              <w:autoSpaceDE w:val="0"/>
              <w:autoSpaceDN w:val="0"/>
              <w:adjustRightInd w:val="0"/>
              <w:jc w:val="both"/>
              <w:rPr>
                <w:noProof/>
                <w:szCs w:val="24"/>
                <w:lang w:eastAsia="lt-LT"/>
              </w:rPr>
            </w:pPr>
            <w:r w:rsidRPr="003F1F0E">
              <w:rPr>
                <w:noProof/>
                <w:szCs w:val="24"/>
                <w:lang w:eastAsia="lt-LT"/>
              </w:rPr>
              <w:t>Garažas (unikalus Nr. 3896-9010-6151, bendras plotas – 451,09 kv. m (parduodama dalis – 253,67 kv. m), statybos metai – 1969, sienos – plytos), esantis Varėnos r. sav., Valkininkų sen., Naujųjų Valkininkų k., Pušelės g. 12</w:t>
            </w:r>
          </w:p>
        </w:tc>
      </w:tr>
      <w:tr w:rsidR="00E94869" w:rsidRPr="003F1F0E" w14:paraId="19B7C19F" w14:textId="77777777" w:rsidTr="0093300B">
        <w:trPr>
          <w:trHeight w:val="1481"/>
        </w:trPr>
        <w:tc>
          <w:tcPr>
            <w:tcW w:w="1898" w:type="dxa"/>
            <w:tcBorders>
              <w:top w:val="single" w:sz="4" w:space="0" w:color="000000"/>
              <w:left w:val="single" w:sz="4" w:space="0" w:color="000000"/>
              <w:bottom w:val="single" w:sz="4" w:space="0" w:color="000000"/>
              <w:right w:val="nil"/>
            </w:tcBorders>
            <w:hideMark/>
          </w:tcPr>
          <w:p w14:paraId="6FF64F2B" w14:textId="77777777" w:rsidR="00E94869" w:rsidRPr="003F1F0E" w:rsidRDefault="00E94869" w:rsidP="0093300B">
            <w:pPr>
              <w:widowControl w:val="0"/>
              <w:overflowPunct w:val="0"/>
              <w:autoSpaceDE w:val="0"/>
              <w:autoSpaceDN w:val="0"/>
              <w:adjustRightInd w:val="0"/>
              <w:snapToGrid w:val="0"/>
              <w:jc w:val="center"/>
              <w:textAlignment w:val="baseline"/>
              <w:rPr>
                <w:szCs w:val="24"/>
                <w:lang w:eastAsia="lt-LT"/>
              </w:rPr>
            </w:pPr>
            <w:r w:rsidRPr="003F1F0E">
              <w:rPr>
                <w:szCs w:val="24"/>
                <w:lang w:eastAsia="lt-LT"/>
              </w:rPr>
              <w:t>Pradinė bendra nekilnojamojo turto ir žemės sklypo pardavimo kaina (Eur)</w:t>
            </w:r>
          </w:p>
        </w:tc>
        <w:tc>
          <w:tcPr>
            <w:tcW w:w="1701" w:type="dxa"/>
            <w:tcBorders>
              <w:top w:val="single" w:sz="4" w:space="0" w:color="000000"/>
              <w:left w:val="single" w:sz="4" w:space="0" w:color="000000"/>
              <w:bottom w:val="single" w:sz="4" w:space="0" w:color="000000"/>
              <w:right w:val="nil"/>
            </w:tcBorders>
            <w:hideMark/>
          </w:tcPr>
          <w:p w14:paraId="57482905" w14:textId="77777777" w:rsidR="00E94869" w:rsidRPr="003F1F0E" w:rsidRDefault="00E94869" w:rsidP="0093300B">
            <w:pPr>
              <w:widowControl w:val="0"/>
              <w:overflowPunct w:val="0"/>
              <w:autoSpaceDE w:val="0"/>
              <w:autoSpaceDN w:val="0"/>
              <w:adjustRightInd w:val="0"/>
              <w:snapToGrid w:val="0"/>
              <w:jc w:val="center"/>
              <w:textAlignment w:val="baseline"/>
              <w:rPr>
                <w:szCs w:val="24"/>
                <w:lang w:eastAsia="lt-LT"/>
              </w:rPr>
            </w:pPr>
            <w:r w:rsidRPr="003F1F0E">
              <w:rPr>
                <w:szCs w:val="24"/>
                <w:lang w:eastAsia="lt-LT"/>
              </w:rPr>
              <w:t>Iš jos pradinė nekilnojamųjų daiktų pardavimo kaina (Eur)</w:t>
            </w:r>
          </w:p>
        </w:tc>
        <w:tc>
          <w:tcPr>
            <w:tcW w:w="1417" w:type="dxa"/>
            <w:tcBorders>
              <w:top w:val="single" w:sz="4" w:space="0" w:color="000000"/>
              <w:left w:val="single" w:sz="4" w:space="0" w:color="000000"/>
              <w:bottom w:val="single" w:sz="4" w:space="0" w:color="000000"/>
              <w:right w:val="nil"/>
            </w:tcBorders>
            <w:hideMark/>
          </w:tcPr>
          <w:p w14:paraId="065A7D29" w14:textId="77777777" w:rsidR="00E94869" w:rsidRPr="003F1F0E" w:rsidRDefault="00E94869" w:rsidP="0093300B">
            <w:pPr>
              <w:widowControl w:val="0"/>
              <w:overflowPunct w:val="0"/>
              <w:autoSpaceDE w:val="0"/>
              <w:autoSpaceDN w:val="0"/>
              <w:adjustRightInd w:val="0"/>
              <w:snapToGrid w:val="0"/>
              <w:jc w:val="center"/>
              <w:textAlignment w:val="baseline"/>
              <w:rPr>
                <w:szCs w:val="24"/>
                <w:lang w:eastAsia="lt-LT"/>
              </w:rPr>
            </w:pPr>
            <w:r w:rsidRPr="003F1F0E">
              <w:rPr>
                <w:szCs w:val="24"/>
                <w:lang w:eastAsia="lt-LT"/>
              </w:rPr>
              <w:t>Iš jos žemės sklypo pradinė pardavimo kaina (Eur)</w:t>
            </w:r>
          </w:p>
        </w:tc>
        <w:tc>
          <w:tcPr>
            <w:tcW w:w="1305" w:type="dxa"/>
            <w:tcBorders>
              <w:top w:val="single" w:sz="4" w:space="0" w:color="000000"/>
              <w:left w:val="single" w:sz="4" w:space="0" w:color="000000"/>
              <w:bottom w:val="single" w:sz="4" w:space="0" w:color="000000"/>
              <w:right w:val="nil"/>
            </w:tcBorders>
            <w:hideMark/>
          </w:tcPr>
          <w:p w14:paraId="5880474A" w14:textId="77777777" w:rsidR="00E94869" w:rsidRPr="003F1F0E" w:rsidRDefault="00E94869" w:rsidP="0093300B">
            <w:pPr>
              <w:widowControl w:val="0"/>
              <w:overflowPunct w:val="0"/>
              <w:autoSpaceDE w:val="0"/>
              <w:autoSpaceDN w:val="0"/>
              <w:adjustRightInd w:val="0"/>
              <w:snapToGrid w:val="0"/>
              <w:jc w:val="center"/>
              <w:textAlignment w:val="baseline"/>
              <w:rPr>
                <w:szCs w:val="24"/>
                <w:lang w:eastAsia="lt-LT"/>
              </w:rPr>
            </w:pPr>
            <w:r w:rsidRPr="003F1F0E">
              <w:rPr>
                <w:szCs w:val="24"/>
                <w:lang w:eastAsia="lt-LT"/>
              </w:rPr>
              <w:t>Mažiausias kainos didinimo intervalas (Eur)</w:t>
            </w:r>
          </w:p>
        </w:tc>
        <w:tc>
          <w:tcPr>
            <w:tcW w:w="1559" w:type="dxa"/>
            <w:tcBorders>
              <w:top w:val="single" w:sz="4" w:space="0" w:color="000000"/>
              <w:left w:val="single" w:sz="4" w:space="0" w:color="000000"/>
              <w:bottom w:val="single" w:sz="4" w:space="0" w:color="000000"/>
              <w:right w:val="nil"/>
            </w:tcBorders>
            <w:hideMark/>
          </w:tcPr>
          <w:p w14:paraId="4C3BC0F7" w14:textId="77777777" w:rsidR="00E94869" w:rsidRPr="003F1F0E" w:rsidRDefault="00E94869" w:rsidP="0093300B">
            <w:pPr>
              <w:widowControl w:val="0"/>
              <w:overflowPunct w:val="0"/>
              <w:autoSpaceDE w:val="0"/>
              <w:autoSpaceDN w:val="0"/>
              <w:adjustRightInd w:val="0"/>
              <w:snapToGrid w:val="0"/>
              <w:jc w:val="center"/>
              <w:textAlignment w:val="baseline"/>
              <w:rPr>
                <w:szCs w:val="24"/>
                <w:lang w:eastAsia="lt-LT"/>
              </w:rPr>
            </w:pPr>
            <w:r w:rsidRPr="003F1F0E">
              <w:rPr>
                <w:szCs w:val="24"/>
                <w:lang w:eastAsia="lt-LT"/>
              </w:rPr>
              <w:t>Aukciono dalyvio registravimo mokesčio dydis (Eur)</w:t>
            </w:r>
          </w:p>
        </w:tc>
        <w:tc>
          <w:tcPr>
            <w:tcW w:w="1418" w:type="dxa"/>
            <w:tcBorders>
              <w:top w:val="single" w:sz="4" w:space="0" w:color="000000"/>
              <w:left w:val="single" w:sz="4" w:space="0" w:color="000000"/>
              <w:bottom w:val="single" w:sz="4" w:space="0" w:color="000000"/>
              <w:right w:val="nil"/>
            </w:tcBorders>
            <w:hideMark/>
          </w:tcPr>
          <w:p w14:paraId="2B66B0D4" w14:textId="77777777" w:rsidR="00E94869" w:rsidRPr="003F1F0E" w:rsidRDefault="00E94869" w:rsidP="0093300B">
            <w:pPr>
              <w:widowControl w:val="0"/>
              <w:overflowPunct w:val="0"/>
              <w:autoSpaceDE w:val="0"/>
              <w:autoSpaceDN w:val="0"/>
              <w:adjustRightInd w:val="0"/>
              <w:snapToGrid w:val="0"/>
              <w:jc w:val="center"/>
              <w:textAlignment w:val="baseline"/>
              <w:rPr>
                <w:szCs w:val="24"/>
                <w:lang w:eastAsia="lt-LT"/>
              </w:rPr>
            </w:pPr>
            <w:r w:rsidRPr="003F1F0E">
              <w:rPr>
                <w:szCs w:val="24"/>
                <w:lang w:eastAsia="lt-LT"/>
              </w:rPr>
              <w:t>Aukciono dalyvio garantinio įnašo dydis (Eur)</w:t>
            </w:r>
          </w:p>
        </w:tc>
        <w:tc>
          <w:tcPr>
            <w:tcW w:w="2835" w:type="dxa"/>
            <w:tcBorders>
              <w:top w:val="single" w:sz="4" w:space="0" w:color="000000"/>
              <w:left w:val="single" w:sz="4" w:space="0" w:color="000000"/>
              <w:bottom w:val="single" w:sz="4" w:space="0" w:color="000000"/>
              <w:right w:val="nil"/>
            </w:tcBorders>
            <w:hideMark/>
          </w:tcPr>
          <w:p w14:paraId="1D9A7A7A" w14:textId="77777777" w:rsidR="00E94869" w:rsidRPr="003F1F0E" w:rsidRDefault="00E94869" w:rsidP="0093300B">
            <w:pPr>
              <w:widowControl w:val="0"/>
              <w:overflowPunct w:val="0"/>
              <w:autoSpaceDE w:val="0"/>
              <w:autoSpaceDN w:val="0"/>
              <w:adjustRightInd w:val="0"/>
              <w:snapToGrid w:val="0"/>
              <w:jc w:val="center"/>
              <w:textAlignment w:val="baseline"/>
              <w:rPr>
                <w:szCs w:val="24"/>
                <w:lang w:eastAsia="lt-LT"/>
              </w:rPr>
            </w:pPr>
            <w:r w:rsidRPr="003F1F0E">
              <w:rPr>
                <w:szCs w:val="24"/>
                <w:lang w:eastAsia="lt-LT"/>
              </w:rPr>
              <w:t>Aukciono dalyvių registravimo</w:t>
            </w:r>
          </w:p>
          <w:p w14:paraId="4A595C68" w14:textId="77777777" w:rsidR="00E94869" w:rsidRPr="003F1F0E" w:rsidRDefault="00E94869" w:rsidP="0093300B">
            <w:pPr>
              <w:widowControl w:val="0"/>
              <w:overflowPunct w:val="0"/>
              <w:autoSpaceDE w:val="0"/>
              <w:autoSpaceDN w:val="0"/>
              <w:adjustRightInd w:val="0"/>
              <w:snapToGrid w:val="0"/>
              <w:jc w:val="center"/>
              <w:textAlignment w:val="baseline"/>
              <w:rPr>
                <w:szCs w:val="24"/>
                <w:lang w:eastAsia="lt-LT"/>
              </w:rPr>
            </w:pPr>
            <w:r w:rsidRPr="003F1F0E">
              <w:rPr>
                <w:szCs w:val="24"/>
                <w:lang w:eastAsia="lt-LT"/>
              </w:rPr>
              <w:t>pradžia / pabaiga</w:t>
            </w:r>
          </w:p>
          <w:p w14:paraId="613AE390" w14:textId="77777777" w:rsidR="00E94869" w:rsidRPr="003F1F0E" w:rsidRDefault="00E94869" w:rsidP="0093300B">
            <w:pPr>
              <w:widowControl w:val="0"/>
              <w:overflowPunct w:val="0"/>
              <w:autoSpaceDE w:val="0"/>
              <w:autoSpaceDN w:val="0"/>
              <w:adjustRightInd w:val="0"/>
              <w:snapToGrid w:val="0"/>
              <w:jc w:val="center"/>
              <w:textAlignment w:val="baseline"/>
              <w:rPr>
                <w:szCs w:val="24"/>
                <w:lang w:eastAsia="lt-LT"/>
              </w:rPr>
            </w:pPr>
            <w:r w:rsidRPr="003F1F0E">
              <w:rPr>
                <w:szCs w:val="24"/>
                <w:lang w:eastAsia="lt-LT"/>
              </w:rPr>
              <w:t>(data ir laikas)</w:t>
            </w:r>
          </w:p>
        </w:tc>
        <w:tc>
          <w:tcPr>
            <w:tcW w:w="2835" w:type="dxa"/>
            <w:tcBorders>
              <w:top w:val="single" w:sz="4" w:space="0" w:color="000000"/>
              <w:left w:val="single" w:sz="4" w:space="0" w:color="000000"/>
              <w:bottom w:val="single" w:sz="4" w:space="0" w:color="000000"/>
              <w:right w:val="single" w:sz="4" w:space="0" w:color="000000"/>
            </w:tcBorders>
            <w:hideMark/>
          </w:tcPr>
          <w:p w14:paraId="2B38E6BA" w14:textId="77777777" w:rsidR="00E94869" w:rsidRPr="003F1F0E" w:rsidRDefault="00E94869" w:rsidP="0093300B">
            <w:pPr>
              <w:widowControl w:val="0"/>
              <w:overflowPunct w:val="0"/>
              <w:autoSpaceDE w:val="0"/>
              <w:autoSpaceDN w:val="0"/>
              <w:adjustRightInd w:val="0"/>
              <w:snapToGrid w:val="0"/>
              <w:jc w:val="center"/>
              <w:textAlignment w:val="baseline"/>
              <w:rPr>
                <w:szCs w:val="24"/>
                <w:lang w:eastAsia="lt-LT"/>
              </w:rPr>
            </w:pPr>
            <w:r w:rsidRPr="003F1F0E">
              <w:rPr>
                <w:szCs w:val="24"/>
                <w:lang w:eastAsia="lt-LT"/>
              </w:rPr>
              <w:t>Aukciono</w:t>
            </w:r>
          </w:p>
          <w:p w14:paraId="40F83820" w14:textId="77777777" w:rsidR="00E94869" w:rsidRPr="003F1F0E" w:rsidRDefault="00E94869" w:rsidP="0093300B">
            <w:pPr>
              <w:widowControl w:val="0"/>
              <w:overflowPunct w:val="0"/>
              <w:autoSpaceDE w:val="0"/>
              <w:autoSpaceDN w:val="0"/>
              <w:adjustRightInd w:val="0"/>
              <w:snapToGrid w:val="0"/>
              <w:jc w:val="center"/>
              <w:textAlignment w:val="baseline"/>
              <w:rPr>
                <w:szCs w:val="24"/>
                <w:lang w:eastAsia="lt-LT"/>
              </w:rPr>
            </w:pPr>
            <w:r w:rsidRPr="003F1F0E">
              <w:rPr>
                <w:szCs w:val="24"/>
                <w:lang w:eastAsia="lt-LT"/>
              </w:rPr>
              <w:t>pradžia / pabaiga</w:t>
            </w:r>
          </w:p>
          <w:p w14:paraId="0D8DF334" w14:textId="77777777" w:rsidR="00E94869" w:rsidRPr="003F1F0E" w:rsidRDefault="00E94869" w:rsidP="0093300B">
            <w:pPr>
              <w:widowControl w:val="0"/>
              <w:overflowPunct w:val="0"/>
              <w:autoSpaceDE w:val="0"/>
              <w:autoSpaceDN w:val="0"/>
              <w:adjustRightInd w:val="0"/>
              <w:snapToGrid w:val="0"/>
              <w:jc w:val="center"/>
              <w:textAlignment w:val="baseline"/>
              <w:rPr>
                <w:szCs w:val="24"/>
                <w:lang w:eastAsia="lt-LT"/>
              </w:rPr>
            </w:pPr>
            <w:r w:rsidRPr="003F1F0E">
              <w:rPr>
                <w:szCs w:val="24"/>
                <w:lang w:eastAsia="lt-LT"/>
              </w:rPr>
              <w:t>data ir laikas</w:t>
            </w:r>
          </w:p>
        </w:tc>
      </w:tr>
      <w:tr w:rsidR="00E94869" w:rsidRPr="003F1F0E" w14:paraId="630C0118" w14:textId="77777777" w:rsidTr="0093300B">
        <w:trPr>
          <w:trHeight w:val="645"/>
        </w:trPr>
        <w:tc>
          <w:tcPr>
            <w:tcW w:w="1898" w:type="dxa"/>
            <w:tcBorders>
              <w:top w:val="single" w:sz="4" w:space="0" w:color="000000"/>
              <w:left w:val="single" w:sz="4" w:space="0" w:color="000000"/>
              <w:bottom w:val="single" w:sz="4" w:space="0" w:color="000000"/>
              <w:right w:val="nil"/>
            </w:tcBorders>
          </w:tcPr>
          <w:p w14:paraId="398BBF4A" w14:textId="77777777" w:rsidR="00E94869" w:rsidRPr="003F1F0E" w:rsidRDefault="00E94869" w:rsidP="0093300B">
            <w:pPr>
              <w:widowControl w:val="0"/>
              <w:overflowPunct w:val="0"/>
              <w:autoSpaceDE w:val="0"/>
              <w:autoSpaceDN w:val="0"/>
              <w:adjustRightInd w:val="0"/>
              <w:snapToGrid w:val="0"/>
              <w:spacing w:line="720" w:lineRule="auto"/>
              <w:jc w:val="center"/>
              <w:textAlignment w:val="baseline"/>
              <w:rPr>
                <w:strike/>
                <w:szCs w:val="24"/>
                <w:lang w:eastAsia="lt-LT"/>
              </w:rPr>
            </w:pPr>
            <w:r w:rsidRPr="003F1F0E">
              <w:rPr>
                <w:szCs w:val="24"/>
                <w:lang w:eastAsia="lt-LT"/>
              </w:rPr>
              <w:t>9 700</w:t>
            </w:r>
          </w:p>
        </w:tc>
        <w:tc>
          <w:tcPr>
            <w:tcW w:w="1701" w:type="dxa"/>
            <w:tcBorders>
              <w:top w:val="single" w:sz="4" w:space="0" w:color="000000"/>
              <w:left w:val="single" w:sz="4" w:space="0" w:color="000000"/>
              <w:bottom w:val="single" w:sz="4" w:space="0" w:color="000000"/>
              <w:right w:val="nil"/>
            </w:tcBorders>
          </w:tcPr>
          <w:p w14:paraId="41363B25" w14:textId="77777777" w:rsidR="00E94869" w:rsidRPr="003F1F0E" w:rsidRDefault="00E94869" w:rsidP="0093300B">
            <w:pPr>
              <w:widowControl w:val="0"/>
              <w:overflowPunct w:val="0"/>
              <w:autoSpaceDE w:val="0"/>
              <w:autoSpaceDN w:val="0"/>
              <w:adjustRightInd w:val="0"/>
              <w:snapToGrid w:val="0"/>
              <w:spacing w:line="720" w:lineRule="auto"/>
              <w:jc w:val="center"/>
              <w:textAlignment w:val="baseline"/>
              <w:rPr>
                <w:strike/>
                <w:szCs w:val="24"/>
                <w:lang w:eastAsia="lt-LT"/>
              </w:rPr>
            </w:pPr>
            <w:r w:rsidRPr="003F1F0E">
              <w:rPr>
                <w:szCs w:val="24"/>
                <w:lang w:eastAsia="lt-LT"/>
              </w:rPr>
              <w:t>9 700</w:t>
            </w:r>
          </w:p>
        </w:tc>
        <w:tc>
          <w:tcPr>
            <w:tcW w:w="1417" w:type="dxa"/>
            <w:tcBorders>
              <w:top w:val="single" w:sz="4" w:space="0" w:color="000000"/>
              <w:left w:val="single" w:sz="4" w:space="0" w:color="000000"/>
              <w:bottom w:val="single" w:sz="4" w:space="0" w:color="000000"/>
              <w:right w:val="nil"/>
            </w:tcBorders>
          </w:tcPr>
          <w:p w14:paraId="5887DC4C" w14:textId="77777777" w:rsidR="00E94869" w:rsidRPr="003F1F0E" w:rsidRDefault="00E94869" w:rsidP="0093300B">
            <w:pPr>
              <w:widowControl w:val="0"/>
              <w:overflowPunct w:val="0"/>
              <w:autoSpaceDE w:val="0"/>
              <w:autoSpaceDN w:val="0"/>
              <w:adjustRightInd w:val="0"/>
              <w:snapToGrid w:val="0"/>
              <w:spacing w:line="720" w:lineRule="auto"/>
              <w:jc w:val="center"/>
              <w:textAlignment w:val="baseline"/>
              <w:rPr>
                <w:strike/>
                <w:szCs w:val="24"/>
                <w:lang w:eastAsia="lt-LT"/>
              </w:rPr>
            </w:pPr>
            <w:r w:rsidRPr="003F1F0E">
              <w:rPr>
                <w:szCs w:val="24"/>
                <w:lang w:eastAsia="lt-LT"/>
              </w:rPr>
              <w:t>-</w:t>
            </w:r>
          </w:p>
        </w:tc>
        <w:tc>
          <w:tcPr>
            <w:tcW w:w="1305" w:type="dxa"/>
            <w:tcBorders>
              <w:top w:val="single" w:sz="4" w:space="0" w:color="000000"/>
              <w:left w:val="single" w:sz="4" w:space="0" w:color="000000"/>
              <w:bottom w:val="single" w:sz="4" w:space="0" w:color="000000"/>
              <w:right w:val="nil"/>
            </w:tcBorders>
          </w:tcPr>
          <w:p w14:paraId="6F1B31FD" w14:textId="77777777" w:rsidR="00E94869" w:rsidRPr="003F1F0E" w:rsidRDefault="00E94869" w:rsidP="0093300B">
            <w:pPr>
              <w:widowControl w:val="0"/>
              <w:overflowPunct w:val="0"/>
              <w:autoSpaceDE w:val="0"/>
              <w:autoSpaceDN w:val="0"/>
              <w:adjustRightInd w:val="0"/>
              <w:snapToGrid w:val="0"/>
              <w:spacing w:line="720" w:lineRule="auto"/>
              <w:jc w:val="center"/>
              <w:textAlignment w:val="baseline"/>
              <w:rPr>
                <w:szCs w:val="24"/>
                <w:lang w:eastAsia="lt-LT"/>
              </w:rPr>
            </w:pPr>
            <w:r w:rsidRPr="003F1F0E">
              <w:rPr>
                <w:szCs w:val="24"/>
                <w:lang w:eastAsia="lt-LT"/>
              </w:rPr>
              <w:t>50</w:t>
            </w:r>
          </w:p>
        </w:tc>
        <w:tc>
          <w:tcPr>
            <w:tcW w:w="1559" w:type="dxa"/>
            <w:tcBorders>
              <w:top w:val="single" w:sz="4" w:space="0" w:color="000000"/>
              <w:left w:val="single" w:sz="4" w:space="0" w:color="000000"/>
              <w:bottom w:val="single" w:sz="4" w:space="0" w:color="000000"/>
              <w:right w:val="nil"/>
            </w:tcBorders>
            <w:hideMark/>
          </w:tcPr>
          <w:p w14:paraId="0159A3B6" w14:textId="77777777" w:rsidR="00E94869" w:rsidRPr="003F1F0E" w:rsidRDefault="00E94869" w:rsidP="0093300B">
            <w:pPr>
              <w:widowControl w:val="0"/>
              <w:overflowPunct w:val="0"/>
              <w:autoSpaceDE w:val="0"/>
              <w:autoSpaceDN w:val="0"/>
              <w:adjustRightInd w:val="0"/>
              <w:snapToGrid w:val="0"/>
              <w:spacing w:line="720" w:lineRule="auto"/>
              <w:jc w:val="center"/>
              <w:textAlignment w:val="baseline"/>
              <w:rPr>
                <w:szCs w:val="24"/>
                <w:lang w:eastAsia="lt-LT"/>
              </w:rPr>
            </w:pPr>
            <w:r w:rsidRPr="003F1F0E">
              <w:rPr>
                <w:szCs w:val="24"/>
                <w:lang w:eastAsia="lt-LT"/>
              </w:rPr>
              <w:t>30</w:t>
            </w:r>
          </w:p>
        </w:tc>
        <w:tc>
          <w:tcPr>
            <w:tcW w:w="1418" w:type="dxa"/>
            <w:tcBorders>
              <w:top w:val="single" w:sz="4" w:space="0" w:color="000000"/>
              <w:left w:val="single" w:sz="4" w:space="0" w:color="000000"/>
              <w:bottom w:val="single" w:sz="4" w:space="0" w:color="000000"/>
              <w:right w:val="nil"/>
            </w:tcBorders>
            <w:hideMark/>
          </w:tcPr>
          <w:p w14:paraId="66EA26B3" w14:textId="77777777" w:rsidR="00E94869" w:rsidRPr="003F1F0E" w:rsidRDefault="00E94869" w:rsidP="0093300B">
            <w:pPr>
              <w:widowControl w:val="0"/>
              <w:overflowPunct w:val="0"/>
              <w:autoSpaceDE w:val="0"/>
              <w:autoSpaceDN w:val="0"/>
              <w:adjustRightInd w:val="0"/>
              <w:snapToGrid w:val="0"/>
              <w:jc w:val="center"/>
              <w:textAlignment w:val="baseline"/>
              <w:rPr>
                <w:szCs w:val="24"/>
                <w:lang w:eastAsia="lt-LT"/>
              </w:rPr>
            </w:pPr>
            <w:r w:rsidRPr="003F1F0E">
              <w:rPr>
                <w:szCs w:val="24"/>
                <w:lang w:eastAsia="lt-LT"/>
              </w:rPr>
              <w:t>970</w:t>
            </w:r>
          </w:p>
        </w:tc>
        <w:tc>
          <w:tcPr>
            <w:tcW w:w="2835" w:type="dxa"/>
            <w:tcBorders>
              <w:top w:val="single" w:sz="4" w:space="0" w:color="000000"/>
              <w:left w:val="single" w:sz="4" w:space="0" w:color="000000"/>
              <w:bottom w:val="single" w:sz="4" w:space="0" w:color="000000"/>
              <w:right w:val="nil"/>
            </w:tcBorders>
            <w:hideMark/>
          </w:tcPr>
          <w:p w14:paraId="3FDB99F7" w14:textId="5E4CEDD5" w:rsidR="00E94869" w:rsidRPr="003F1F0E" w:rsidRDefault="00E94869" w:rsidP="0093300B">
            <w:pPr>
              <w:widowControl w:val="0"/>
              <w:autoSpaceDE w:val="0"/>
              <w:autoSpaceDN w:val="0"/>
              <w:adjustRightInd w:val="0"/>
              <w:rPr>
                <w:szCs w:val="24"/>
                <w:lang w:val="en-GB" w:eastAsia="lt-LT"/>
              </w:rPr>
            </w:pPr>
            <w:r w:rsidRPr="003F1F0E">
              <w:rPr>
                <w:szCs w:val="24"/>
                <w:lang w:eastAsia="lt-LT"/>
              </w:rPr>
              <w:t>nuo</w:t>
            </w:r>
            <w:r w:rsidRPr="003F1F0E">
              <w:rPr>
                <w:szCs w:val="24"/>
                <w:lang w:val="en-GB" w:eastAsia="lt-LT"/>
              </w:rPr>
              <w:t xml:space="preserve"> 2026-10-</w:t>
            </w:r>
            <w:r w:rsidR="00085EF9">
              <w:rPr>
                <w:szCs w:val="24"/>
                <w:lang w:val="en-GB" w:eastAsia="lt-LT"/>
              </w:rPr>
              <w:t>12</w:t>
            </w:r>
            <w:r w:rsidRPr="003F1F0E">
              <w:rPr>
                <w:szCs w:val="24"/>
                <w:lang w:val="en-GB" w:eastAsia="lt-LT"/>
              </w:rPr>
              <w:t xml:space="preserve">  00.00 val.</w:t>
            </w:r>
          </w:p>
          <w:p w14:paraId="66AE5E1D" w14:textId="0EAD79A1" w:rsidR="00E94869" w:rsidRPr="003F1F0E" w:rsidRDefault="00E94869" w:rsidP="0093300B">
            <w:pPr>
              <w:widowControl w:val="0"/>
              <w:overflowPunct w:val="0"/>
              <w:autoSpaceDE w:val="0"/>
              <w:autoSpaceDN w:val="0"/>
              <w:adjustRightInd w:val="0"/>
              <w:textAlignment w:val="baseline"/>
              <w:rPr>
                <w:szCs w:val="24"/>
                <w:lang w:val="en-GB" w:eastAsia="lt-LT"/>
              </w:rPr>
            </w:pPr>
            <w:r w:rsidRPr="003F1F0E">
              <w:rPr>
                <w:szCs w:val="24"/>
                <w:lang w:eastAsia="lt-LT"/>
              </w:rPr>
              <w:t>iki</w:t>
            </w:r>
            <w:r w:rsidRPr="003F1F0E">
              <w:rPr>
                <w:szCs w:val="24"/>
                <w:lang w:val="en-GB" w:eastAsia="lt-LT"/>
              </w:rPr>
              <w:t xml:space="preserve"> 2026-10-</w:t>
            </w:r>
            <w:r w:rsidR="00085EF9">
              <w:rPr>
                <w:szCs w:val="24"/>
                <w:lang w:val="en-GB" w:eastAsia="lt-LT"/>
              </w:rPr>
              <w:t>13</w:t>
            </w:r>
            <w:r w:rsidRPr="003F1F0E">
              <w:rPr>
                <w:szCs w:val="24"/>
                <w:lang w:val="en-GB" w:eastAsia="lt-LT"/>
              </w:rPr>
              <w:t xml:space="preserve">   23.59 val.</w:t>
            </w:r>
          </w:p>
        </w:tc>
        <w:tc>
          <w:tcPr>
            <w:tcW w:w="2835" w:type="dxa"/>
            <w:tcBorders>
              <w:top w:val="single" w:sz="4" w:space="0" w:color="000000"/>
              <w:left w:val="single" w:sz="4" w:space="0" w:color="000000"/>
              <w:bottom w:val="single" w:sz="4" w:space="0" w:color="000000"/>
              <w:right w:val="single" w:sz="4" w:space="0" w:color="000000"/>
            </w:tcBorders>
            <w:hideMark/>
          </w:tcPr>
          <w:p w14:paraId="4A5D6004" w14:textId="6093613C" w:rsidR="00E94869" w:rsidRPr="003F1F0E" w:rsidRDefault="00E94869" w:rsidP="0093300B">
            <w:pPr>
              <w:rPr>
                <w:szCs w:val="24"/>
                <w:lang w:val="en-GB"/>
              </w:rPr>
            </w:pPr>
            <w:r w:rsidRPr="003F1F0E">
              <w:rPr>
                <w:szCs w:val="24"/>
              </w:rPr>
              <w:t>nuo</w:t>
            </w:r>
            <w:r w:rsidRPr="003F1F0E">
              <w:rPr>
                <w:szCs w:val="24"/>
                <w:lang w:val="en-GB"/>
              </w:rPr>
              <w:t xml:space="preserve"> 2026-10-</w:t>
            </w:r>
            <w:r w:rsidR="00085EF9">
              <w:rPr>
                <w:szCs w:val="24"/>
                <w:lang w:val="en-GB"/>
              </w:rPr>
              <w:t>16</w:t>
            </w:r>
            <w:r w:rsidRPr="003F1F0E">
              <w:rPr>
                <w:szCs w:val="24"/>
                <w:lang w:val="en-GB"/>
              </w:rPr>
              <w:t xml:space="preserve">  9.00 val.,</w:t>
            </w:r>
          </w:p>
          <w:p w14:paraId="7B395F5A" w14:textId="524E965C" w:rsidR="00E94869" w:rsidRPr="003F1F0E" w:rsidRDefault="00E94869" w:rsidP="0093300B">
            <w:pPr>
              <w:widowControl w:val="0"/>
              <w:overflowPunct w:val="0"/>
              <w:autoSpaceDE w:val="0"/>
              <w:autoSpaceDN w:val="0"/>
              <w:adjustRightInd w:val="0"/>
              <w:jc w:val="center"/>
              <w:textAlignment w:val="baseline"/>
              <w:rPr>
                <w:szCs w:val="24"/>
                <w:lang w:val="en-GB" w:eastAsia="lt-LT"/>
              </w:rPr>
            </w:pPr>
            <w:r w:rsidRPr="003F1F0E">
              <w:rPr>
                <w:szCs w:val="24"/>
                <w:lang w:eastAsia="lt-LT"/>
              </w:rPr>
              <w:t>iki</w:t>
            </w:r>
            <w:r w:rsidRPr="003F1F0E">
              <w:rPr>
                <w:szCs w:val="24"/>
                <w:lang w:val="en-GB" w:eastAsia="lt-LT"/>
              </w:rPr>
              <w:t xml:space="preserve"> 2026-10-</w:t>
            </w:r>
            <w:r w:rsidR="00085EF9">
              <w:rPr>
                <w:szCs w:val="24"/>
                <w:lang w:val="en-GB" w:eastAsia="lt-LT"/>
              </w:rPr>
              <w:t>19</w:t>
            </w:r>
            <w:r w:rsidRPr="003F1F0E">
              <w:rPr>
                <w:szCs w:val="24"/>
                <w:lang w:val="en-GB" w:eastAsia="lt-LT"/>
              </w:rPr>
              <w:t xml:space="preserve">  13.59 val.</w:t>
            </w:r>
          </w:p>
        </w:tc>
      </w:tr>
      <w:tr w:rsidR="00E94869" w:rsidRPr="003F1F0E" w14:paraId="4530C495" w14:textId="77777777" w:rsidTr="0093300B">
        <w:trPr>
          <w:trHeight w:val="291"/>
        </w:trPr>
        <w:tc>
          <w:tcPr>
            <w:tcW w:w="14968" w:type="dxa"/>
            <w:gridSpan w:val="8"/>
            <w:tcBorders>
              <w:top w:val="single" w:sz="4" w:space="0" w:color="000000"/>
              <w:left w:val="single" w:sz="4" w:space="0" w:color="000000"/>
              <w:bottom w:val="single" w:sz="4" w:space="0" w:color="000000"/>
              <w:right w:val="single" w:sz="4" w:space="0" w:color="000000"/>
            </w:tcBorders>
          </w:tcPr>
          <w:p w14:paraId="5E92EA3B" w14:textId="77777777" w:rsidR="00E94869" w:rsidRPr="003F1F0E" w:rsidRDefault="00E94869" w:rsidP="0093300B">
            <w:pPr>
              <w:rPr>
                <w:color w:val="FF0000"/>
                <w:szCs w:val="24"/>
              </w:rPr>
            </w:pPr>
            <w:r w:rsidRPr="003F1F0E">
              <w:rPr>
                <w:szCs w:val="24"/>
              </w:rPr>
              <w:t>Pastatui suformuotas žemės sklypas. Jis nėra parduodamas.</w:t>
            </w:r>
          </w:p>
        </w:tc>
      </w:tr>
      <w:tr w:rsidR="00E94869" w:rsidRPr="003F1F0E" w14:paraId="6838D030" w14:textId="77777777" w:rsidTr="0093300B">
        <w:tc>
          <w:tcPr>
            <w:tcW w:w="14968" w:type="dxa"/>
            <w:gridSpan w:val="8"/>
            <w:tcBorders>
              <w:top w:val="single" w:sz="4" w:space="0" w:color="000000"/>
              <w:left w:val="single" w:sz="4" w:space="0" w:color="000000"/>
              <w:bottom w:val="single" w:sz="4" w:space="0" w:color="000000"/>
              <w:right w:val="single" w:sz="4" w:space="0" w:color="000000"/>
            </w:tcBorders>
          </w:tcPr>
          <w:p w14:paraId="7AF25839" w14:textId="77777777" w:rsidR="00E94869" w:rsidRPr="003F1F0E" w:rsidRDefault="00E94869" w:rsidP="0093300B">
            <w:pPr>
              <w:widowControl w:val="0"/>
              <w:tabs>
                <w:tab w:val="left" w:pos="90"/>
              </w:tabs>
              <w:overflowPunct w:val="0"/>
              <w:autoSpaceDE w:val="0"/>
              <w:autoSpaceDN w:val="0"/>
              <w:adjustRightInd w:val="0"/>
              <w:textAlignment w:val="baseline"/>
              <w:rPr>
                <w:color w:val="000000"/>
                <w:szCs w:val="24"/>
                <w:lang w:eastAsia="lt-LT"/>
              </w:rPr>
            </w:pPr>
            <w:r w:rsidRPr="003F1F0E">
              <w:rPr>
                <w:color w:val="000000"/>
                <w:szCs w:val="24"/>
                <w:lang w:eastAsia="lt-LT"/>
              </w:rPr>
              <w:t>Viešo aukciono organizatorė – Varėnos rajono savivaldybės administracija, kodas 188773873, buveinės adresas Vytauto g. 12, Varėna.</w:t>
            </w:r>
          </w:p>
          <w:p w14:paraId="3E2F8994" w14:textId="169474F3" w:rsidR="00E94869" w:rsidRPr="003F1F0E" w:rsidRDefault="00E94869" w:rsidP="0093300B">
            <w:pPr>
              <w:widowControl w:val="0"/>
              <w:tabs>
                <w:tab w:val="left" w:pos="90"/>
              </w:tabs>
              <w:overflowPunct w:val="0"/>
              <w:autoSpaceDE w:val="0"/>
              <w:autoSpaceDN w:val="0"/>
              <w:adjustRightInd w:val="0"/>
              <w:textAlignment w:val="baseline"/>
              <w:rPr>
                <w:color w:val="000000"/>
                <w:szCs w:val="24"/>
                <w:lang w:eastAsia="lt-LT"/>
              </w:rPr>
            </w:pPr>
            <w:r w:rsidRPr="003F1F0E">
              <w:rPr>
                <w:color w:val="000000"/>
                <w:szCs w:val="24"/>
                <w:lang w:eastAsia="lt-LT"/>
              </w:rPr>
              <w:t xml:space="preserve">Turto apžiūra </w:t>
            </w:r>
            <w:r>
              <w:rPr>
                <w:color w:val="000000"/>
                <w:szCs w:val="24"/>
                <w:lang w:eastAsia="lt-LT"/>
              </w:rPr>
              <w:t xml:space="preserve">galima </w:t>
            </w:r>
            <w:r w:rsidRPr="003F1F0E">
              <w:rPr>
                <w:color w:val="000000"/>
                <w:szCs w:val="24"/>
                <w:lang w:eastAsia="lt-LT"/>
              </w:rPr>
              <w:t xml:space="preserve">nuo </w:t>
            </w:r>
            <w:r w:rsidRPr="003F1F0E">
              <w:rPr>
                <w:szCs w:val="24"/>
                <w:lang w:eastAsia="lt-LT"/>
              </w:rPr>
              <w:t>2026-</w:t>
            </w:r>
            <w:r w:rsidR="00085EF9">
              <w:rPr>
                <w:szCs w:val="24"/>
                <w:lang w:eastAsia="lt-LT"/>
              </w:rPr>
              <w:t>10</w:t>
            </w:r>
            <w:r w:rsidRPr="003F1F0E">
              <w:rPr>
                <w:szCs w:val="24"/>
                <w:lang w:eastAsia="lt-LT"/>
              </w:rPr>
              <w:t>-</w:t>
            </w:r>
            <w:r w:rsidR="00085EF9">
              <w:rPr>
                <w:szCs w:val="24"/>
                <w:lang w:eastAsia="lt-LT"/>
              </w:rPr>
              <w:t>05</w:t>
            </w:r>
            <w:r w:rsidRPr="003F1F0E">
              <w:rPr>
                <w:szCs w:val="24"/>
                <w:lang w:eastAsia="lt-LT"/>
              </w:rPr>
              <w:t xml:space="preserve">  iki 2026-</w:t>
            </w:r>
            <w:r w:rsidR="00085EF9">
              <w:rPr>
                <w:szCs w:val="24"/>
                <w:lang w:eastAsia="lt-LT"/>
              </w:rPr>
              <w:t>1</w:t>
            </w:r>
            <w:r w:rsidRPr="003F1F0E">
              <w:rPr>
                <w:szCs w:val="24"/>
                <w:lang w:eastAsia="lt-LT"/>
              </w:rPr>
              <w:t>0-0</w:t>
            </w:r>
            <w:r w:rsidR="00085EF9">
              <w:rPr>
                <w:szCs w:val="24"/>
                <w:lang w:eastAsia="lt-LT"/>
              </w:rPr>
              <w:t>6</w:t>
            </w:r>
            <w:r w:rsidRPr="003F1F0E">
              <w:rPr>
                <w:szCs w:val="24"/>
                <w:lang w:eastAsia="lt-LT"/>
              </w:rPr>
              <w:t xml:space="preserve">   </w:t>
            </w:r>
            <w:r w:rsidRPr="003F1F0E">
              <w:rPr>
                <w:color w:val="000000"/>
                <w:szCs w:val="24"/>
                <w:lang w:eastAsia="lt-LT"/>
              </w:rPr>
              <w:t>9.00</w:t>
            </w:r>
            <w:r>
              <w:rPr>
                <w:color w:val="000000"/>
                <w:szCs w:val="24"/>
                <w:lang w:eastAsia="lt-LT"/>
              </w:rPr>
              <w:t>–</w:t>
            </w:r>
            <w:r w:rsidRPr="003F1F0E">
              <w:rPr>
                <w:color w:val="000000"/>
                <w:szCs w:val="24"/>
                <w:lang w:eastAsia="lt-LT"/>
              </w:rPr>
              <w:t>14.00 val.</w:t>
            </w:r>
          </w:p>
          <w:p w14:paraId="40BDCACF" w14:textId="77777777" w:rsidR="00E94869" w:rsidRPr="003F1F0E" w:rsidRDefault="00E94869" w:rsidP="0093300B">
            <w:pPr>
              <w:widowControl w:val="0"/>
              <w:tabs>
                <w:tab w:val="left" w:pos="90"/>
              </w:tabs>
              <w:overflowPunct w:val="0"/>
              <w:autoSpaceDE w:val="0"/>
              <w:autoSpaceDN w:val="0"/>
              <w:adjustRightInd w:val="0"/>
              <w:textAlignment w:val="baseline"/>
              <w:rPr>
                <w:color w:val="000000"/>
                <w:szCs w:val="24"/>
                <w:lang w:eastAsia="lt-LT"/>
              </w:rPr>
            </w:pPr>
            <w:r w:rsidRPr="003F1F0E">
              <w:rPr>
                <w:color w:val="000000"/>
                <w:szCs w:val="24"/>
                <w:lang w:eastAsia="lt-LT"/>
              </w:rPr>
              <w:t>Apžiūros laiką suderinti su darbuotoju, atsakingu už turto apžiūrą:</w:t>
            </w:r>
          </w:p>
          <w:p w14:paraId="4C1A2B15" w14:textId="77777777" w:rsidR="00E94869" w:rsidRPr="003F1F0E" w:rsidRDefault="00E94869" w:rsidP="0093300B">
            <w:pPr>
              <w:autoSpaceDE w:val="0"/>
              <w:autoSpaceDN w:val="0"/>
              <w:adjustRightInd w:val="0"/>
              <w:jc w:val="both"/>
              <w:rPr>
                <w:i/>
                <w:szCs w:val="24"/>
                <w:lang w:eastAsia="lt-LT"/>
              </w:rPr>
            </w:pPr>
            <w:r w:rsidRPr="003F1F0E">
              <w:rPr>
                <w:i/>
                <w:color w:val="000000"/>
                <w:szCs w:val="24"/>
                <w:lang w:eastAsia="lt-LT"/>
              </w:rPr>
              <w:t xml:space="preserve"> </w:t>
            </w:r>
            <w:r w:rsidRPr="003F1F0E">
              <w:rPr>
                <w:i/>
                <w:szCs w:val="24"/>
                <w:lang w:eastAsia="lt-LT"/>
              </w:rPr>
              <w:t>Dėl 20193/45109 dalies apžiūros kreiptis į Valkininkų seniūnijos seniūną Antaną Juknevičių, tel. Nr. +370 616 56585;</w:t>
            </w:r>
          </w:p>
          <w:p w14:paraId="22F3B433" w14:textId="77777777" w:rsidR="00E94869" w:rsidRPr="003F1F0E" w:rsidRDefault="00E94869" w:rsidP="0093300B">
            <w:pPr>
              <w:autoSpaceDE w:val="0"/>
              <w:autoSpaceDN w:val="0"/>
              <w:adjustRightInd w:val="0"/>
              <w:jc w:val="both"/>
              <w:rPr>
                <w:i/>
                <w:color w:val="000000"/>
                <w:szCs w:val="24"/>
                <w:lang w:val="en-US" w:eastAsia="lt-LT"/>
              </w:rPr>
            </w:pPr>
            <w:r w:rsidRPr="003F1F0E">
              <w:rPr>
                <w:i/>
                <w:szCs w:val="24"/>
                <w:lang w:eastAsia="lt-LT"/>
              </w:rPr>
              <w:t xml:space="preserve">Dėl 5174/45109 dalies apžiūros kreiptis į UAB „Varėnos šiluma“ direktorių Joną </w:t>
            </w:r>
            <w:proofErr w:type="spellStart"/>
            <w:r w:rsidRPr="003F1F0E">
              <w:rPr>
                <w:i/>
                <w:szCs w:val="24"/>
                <w:lang w:eastAsia="lt-LT"/>
              </w:rPr>
              <w:t>Endrikį</w:t>
            </w:r>
            <w:proofErr w:type="spellEnd"/>
            <w:r w:rsidRPr="003F1F0E">
              <w:rPr>
                <w:i/>
                <w:szCs w:val="24"/>
                <w:lang w:eastAsia="lt-LT"/>
              </w:rPr>
              <w:t xml:space="preserve">, </w:t>
            </w:r>
            <w:proofErr w:type="spellStart"/>
            <w:r w:rsidRPr="003F1F0E">
              <w:rPr>
                <w:i/>
                <w:szCs w:val="24"/>
                <w:lang w:eastAsia="lt-LT"/>
              </w:rPr>
              <w:t>tel</w:t>
            </w:r>
            <w:proofErr w:type="spellEnd"/>
            <w:r w:rsidRPr="003F1F0E">
              <w:rPr>
                <w:i/>
                <w:szCs w:val="24"/>
                <w:lang w:eastAsia="lt-LT"/>
              </w:rPr>
              <w:t xml:space="preserve"> Nr. +370 687 58817.</w:t>
            </w:r>
          </w:p>
          <w:p w14:paraId="7A54CDC2" w14:textId="77777777" w:rsidR="00E94869" w:rsidRPr="003F1F0E" w:rsidRDefault="00E94869" w:rsidP="0093300B">
            <w:pPr>
              <w:widowControl w:val="0"/>
              <w:tabs>
                <w:tab w:val="left" w:pos="90"/>
              </w:tabs>
              <w:overflowPunct w:val="0"/>
              <w:autoSpaceDE w:val="0"/>
              <w:autoSpaceDN w:val="0"/>
              <w:adjustRightInd w:val="0"/>
              <w:textAlignment w:val="baseline"/>
              <w:rPr>
                <w:b/>
                <w:bCs/>
                <w:color w:val="000000"/>
                <w:szCs w:val="24"/>
                <w:lang w:eastAsia="lt-LT"/>
              </w:rPr>
            </w:pPr>
            <w:r w:rsidRPr="003F1F0E">
              <w:rPr>
                <w:b/>
                <w:bCs/>
                <w:color w:val="000000"/>
                <w:szCs w:val="24"/>
                <w:lang w:eastAsia="lt-LT"/>
              </w:rPr>
              <w:t>Aukciona</w:t>
            </w:r>
            <w:r>
              <w:rPr>
                <w:b/>
                <w:bCs/>
                <w:color w:val="000000"/>
                <w:szCs w:val="24"/>
                <w:lang w:eastAsia="lt-LT"/>
              </w:rPr>
              <w:t>s</w:t>
            </w:r>
            <w:r w:rsidRPr="003F1F0E">
              <w:rPr>
                <w:b/>
                <w:bCs/>
                <w:color w:val="000000"/>
                <w:szCs w:val="24"/>
                <w:lang w:eastAsia="lt-LT"/>
              </w:rPr>
              <w:t xml:space="preserve"> vykdom</w:t>
            </w:r>
            <w:r>
              <w:rPr>
                <w:b/>
                <w:bCs/>
                <w:color w:val="000000"/>
                <w:szCs w:val="24"/>
                <w:lang w:eastAsia="lt-LT"/>
              </w:rPr>
              <w:t>as</w:t>
            </w:r>
            <w:r w:rsidRPr="003F1F0E">
              <w:rPr>
                <w:b/>
                <w:bCs/>
                <w:color w:val="000000"/>
                <w:szCs w:val="24"/>
                <w:lang w:eastAsia="lt-LT"/>
              </w:rPr>
              <w:t xml:space="preserve"> informacinių technologijų priemonėmis interneto svetainėje </w:t>
            </w:r>
            <w:hyperlink r:id="rId8" w:history="1">
              <w:r w:rsidRPr="003F1F0E">
                <w:rPr>
                  <w:color w:val="000000"/>
                  <w:szCs w:val="24"/>
                  <w:u w:val="single"/>
                  <w:lang w:eastAsia="lt-LT"/>
                </w:rPr>
                <w:t>http://www.evarzytynes.lt/</w:t>
              </w:r>
            </w:hyperlink>
            <w:r w:rsidRPr="0093300B">
              <w:rPr>
                <w:color w:val="000000"/>
                <w:szCs w:val="24"/>
                <w:lang w:eastAsia="lt-LT"/>
              </w:rPr>
              <w:t>.</w:t>
            </w:r>
          </w:p>
          <w:p w14:paraId="22668563" w14:textId="77777777" w:rsidR="00E94869" w:rsidRPr="003F1F0E" w:rsidRDefault="00E94869" w:rsidP="0093300B">
            <w:pPr>
              <w:widowControl w:val="0"/>
              <w:overflowPunct w:val="0"/>
              <w:autoSpaceDE w:val="0"/>
              <w:autoSpaceDN w:val="0"/>
              <w:adjustRightInd w:val="0"/>
              <w:snapToGrid w:val="0"/>
              <w:jc w:val="both"/>
              <w:textAlignment w:val="baseline"/>
              <w:rPr>
                <w:szCs w:val="24"/>
                <w:lang w:eastAsia="lt-LT"/>
              </w:rPr>
            </w:pPr>
            <w:r w:rsidRPr="003F1F0E">
              <w:rPr>
                <w:szCs w:val="24"/>
                <w:lang w:eastAsia="lt-LT"/>
              </w:rPr>
              <w:t>Bendrosios aukciono sąlygos: asmuo, ketinantis dalyvauti elektroniniame aukcione, privalo užsiregistruoti į konkretų elektroninį aukcioną e-varžytynių sistemoje – internetiniame puslapyje https://www.evarzytynes.lt. Registracija leidžiama tik nurodytu registracijos laikotarpiu prie sistemos prisijungusiam naudotojui.</w:t>
            </w:r>
          </w:p>
          <w:p w14:paraId="5217EED2" w14:textId="77777777" w:rsidR="00E94869" w:rsidRPr="003F1F0E" w:rsidRDefault="00E94869" w:rsidP="0093300B">
            <w:pPr>
              <w:widowControl w:val="0"/>
              <w:autoSpaceDE w:val="0"/>
              <w:autoSpaceDN w:val="0"/>
              <w:adjustRightInd w:val="0"/>
              <w:jc w:val="both"/>
              <w:rPr>
                <w:rFonts w:eastAsia="Calibri"/>
                <w:szCs w:val="24"/>
                <w:lang w:eastAsia="lt-LT"/>
              </w:rPr>
            </w:pPr>
            <w:r w:rsidRPr="003F1F0E">
              <w:rPr>
                <w:szCs w:val="24"/>
                <w:lang w:eastAsia="lt-LT"/>
              </w:rPr>
              <w:t xml:space="preserve">Aukciono dalyvio registravimo mokestis ir garantinis įnašas turi būti sumokėtas iki dokumentų pateikimo registruoti aukciono dalyviu. Sąskaitos dalyvio registravimo mokesčiui ir garantiniam įnašui sumokėti rekvizitai: Varėnos rajono savivaldybės administracijos (įmonės kodas 188773873) atsiskaitomoji sąskaita aukciono dalyvio garantiniam įnašui, registravimo mokesčiui bei nekilnojamojo turto kainai sumokėti – Nr. LT93 7181 2000 0213 0126, AB </w:t>
            </w:r>
            <w:proofErr w:type="spellStart"/>
            <w:r w:rsidRPr="003F1F0E">
              <w:rPr>
                <w:szCs w:val="24"/>
                <w:lang w:eastAsia="lt-LT"/>
              </w:rPr>
              <w:t>Artea</w:t>
            </w:r>
            <w:proofErr w:type="spellEnd"/>
            <w:r w:rsidRPr="003F1F0E">
              <w:rPr>
                <w:szCs w:val="24"/>
                <w:lang w:eastAsia="lt-LT"/>
              </w:rPr>
              <w:t xml:space="preserve"> bankas (būtina nurodyti mokėjimo paskirtį</w:t>
            </w:r>
            <w:r>
              <w:rPr>
                <w:szCs w:val="24"/>
                <w:lang w:eastAsia="lt-LT"/>
              </w:rPr>
              <w:t xml:space="preserve"> –</w:t>
            </w:r>
            <w:r w:rsidRPr="003F1F0E">
              <w:rPr>
                <w:szCs w:val="24"/>
                <w:lang w:eastAsia="lt-LT"/>
              </w:rPr>
              <w:t xml:space="preserve"> dalyvio registravimo mokestis, atskirai </w:t>
            </w:r>
            <w:r>
              <w:rPr>
                <w:szCs w:val="24"/>
                <w:lang w:eastAsia="lt-LT"/>
              </w:rPr>
              <w:t>–</w:t>
            </w:r>
            <w:r w:rsidRPr="003F1F0E">
              <w:rPr>
                <w:szCs w:val="24"/>
                <w:lang w:eastAsia="lt-LT"/>
              </w:rPr>
              <w:t xml:space="preserve"> dalyvio garantinis įnašas)</w:t>
            </w:r>
            <w:r w:rsidRPr="003F1F0E">
              <w:rPr>
                <w:rFonts w:eastAsia="Calibri"/>
                <w:szCs w:val="24"/>
                <w:lang w:eastAsia="lt-LT"/>
              </w:rPr>
              <w:t xml:space="preserve"> (banko kodas 74812).</w:t>
            </w:r>
          </w:p>
          <w:p w14:paraId="7B31CF8B" w14:textId="77777777" w:rsidR="00E94869" w:rsidRPr="003F1F0E" w:rsidRDefault="00E94869" w:rsidP="0093300B">
            <w:pPr>
              <w:widowControl w:val="0"/>
              <w:autoSpaceDE w:val="0"/>
              <w:autoSpaceDN w:val="0"/>
              <w:adjustRightInd w:val="0"/>
              <w:jc w:val="both"/>
              <w:rPr>
                <w:i/>
                <w:iCs/>
                <w:szCs w:val="24"/>
                <w:lang w:eastAsia="lt-LT"/>
              </w:rPr>
            </w:pPr>
            <w:r w:rsidRPr="003F1F0E">
              <w:rPr>
                <w:i/>
                <w:iCs/>
                <w:szCs w:val="24"/>
                <w:lang w:eastAsia="lt-LT"/>
              </w:rPr>
              <w:t>Pardavėja</w:t>
            </w:r>
            <w:r>
              <w:rPr>
                <w:i/>
                <w:iCs/>
                <w:szCs w:val="24"/>
                <w:lang w:eastAsia="lt-LT"/>
              </w:rPr>
              <w:t>s</w:t>
            </w:r>
            <w:r w:rsidRPr="003F1F0E">
              <w:rPr>
                <w:i/>
                <w:iCs/>
                <w:szCs w:val="24"/>
                <w:lang w:eastAsia="lt-LT"/>
              </w:rPr>
              <w:t xml:space="preserve"> neįsipareigoja iškraustyti pastate esančių daiktų.</w:t>
            </w:r>
          </w:p>
          <w:p w14:paraId="40F3FEDB" w14:textId="77777777" w:rsidR="00E94869" w:rsidRPr="003F1F0E" w:rsidRDefault="00E94869" w:rsidP="0093300B">
            <w:pPr>
              <w:keepNext/>
              <w:keepLines/>
              <w:widowControl w:val="0"/>
              <w:tabs>
                <w:tab w:val="left" w:pos="720"/>
                <w:tab w:val="center" w:pos="4153"/>
                <w:tab w:val="right" w:pos="8306"/>
              </w:tabs>
              <w:overflowPunct w:val="0"/>
              <w:autoSpaceDE w:val="0"/>
              <w:autoSpaceDN w:val="0"/>
              <w:adjustRightInd w:val="0"/>
              <w:jc w:val="both"/>
              <w:textAlignment w:val="baseline"/>
              <w:rPr>
                <w:color w:val="000000"/>
                <w:szCs w:val="24"/>
                <w:lang w:eastAsia="lt-LT"/>
              </w:rPr>
            </w:pPr>
            <w:r>
              <w:rPr>
                <w:szCs w:val="24"/>
                <w:lang w:eastAsia="lt-LT"/>
              </w:rPr>
              <w:t>Asmuo, a</w:t>
            </w:r>
            <w:r w:rsidRPr="003F1F0E">
              <w:rPr>
                <w:szCs w:val="24"/>
                <w:lang w:eastAsia="lt-LT"/>
              </w:rPr>
              <w:t>tsakinga</w:t>
            </w:r>
            <w:r>
              <w:rPr>
                <w:szCs w:val="24"/>
                <w:lang w:eastAsia="lt-LT"/>
              </w:rPr>
              <w:t>s</w:t>
            </w:r>
            <w:r w:rsidRPr="003F1F0E">
              <w:rPr>
                <w:szCs w:val="24"/>
                <w:lang w:eastAsia="lt-LT"/>
              </w:rPr>
              <w:t xml:space="preserve"> už informacijos teikimą – Vida Stonytė-</w:t>
            </w:r>
            <w:proofErr w:type="spellStart"/>
            <w:r w:rsidRPr="003F1F0E">
              <w:rPr>
                <w:szCs w:val="24"/>
                <w:lang w:eastAsia="lt-LT"/>
              </w:rPr>
              <w:t>Girdzevskaja</w:t>
            </w:r>
            <w:proofErr w:type="spellEnd"/>
            <w:r w:rsidRPr="003F1F0E">
              <w:rPr>
                <w:szCs w:val="24"/>
                <w:lang w:eastAsia="lt-LT"/>
              </w:rPr>
              <w:t xml:space="preserve">, </w:t>
            </w:r>
            <w:r w:rsidRPr="00F20B49">
              <w:rPr>
                <w:szCs w:val="24"/>
              </w:rPr>
              <w:t>Varėnos rajono savivaldybės administracijos</w:t>
            </w:r>
            <w:r w:rsidRPr="003F1F0E">
              <w:rPr>
                <w:szCs w:val="24"/>
                <w:lang w:eastAsia="lt-LT"/>
              </w:rPr>
              <w:t xml:space="preserve"> Turto valdymo skyriaus vyriausioji specialistė, tel. (0 310) 31 992, el. p. </w:t>
            </w:r>
            <w:proofErr w:type="spellStart"/>
            <w:r w:rsidRPr="003F1F0E">
              <w:rPr>
                <w:szCs w:val="24"/>
                <w:lang w:eastAsia="lt-LT"/>
              </w:rPr>
              <w:t>vida.stonyte</w:t>
            </w:r>
            <w:proofErr w:type="spellEnd"/>
            <w:r w:rsidRPr="003F1F0E">
              <w:rPr>
                <w:szCs w:val="24"/>
                <w:lang w:val="en-US" w:eastAsia="lt-LT"/>
              </w:rPr>
              <w:t>@</w:t>
            </w:r>
            <w:proofErr w:type="spellStart"/>
            <w:r w:rsidRPr="003F1F0E">
              <w:rPr>
                <w:szCs w:val="24"/>
                <w:lang w:eastAsia="lt-LT"/>
              </w:rPr>
              <w:t>varena.lt</w:t>
            </w:r>
            <w:proofErr w:type="spellEnd"/>
            <w:r w:rsidRPr="003F1F0E">
              <w:rPr>
                <w:szCs w:val="24"/>
                <w:lang w:eastAsia="lt-LT"/>
              </w:rPr>
              <w:t>.</w:t>
            </w:r>
          </w:p>
          <w:p w14:paraId="6B84FF08" w14:textId="77777777" w:rsidR="00E94869" w:rsidRPr="003F1F0E" w:rsidRDefault="00E94869" w:rsidP="0093300B">
            <w:pPr>
              <w:keepNext/>
              <w:keepLines/>
              <w:widowControl w:val="0"/>
              <w:tabs>
                <w:tab w:val="left" w:pos="720"/>
                <w:tab w:val="center" w:pos="4153"/>
                <w:tab w:val="right" w:pos="8306"/>
              </w:tabs>
              <w:overflowPunct w:val="0"/>
              <w:autoSpaceDE w:val="0"/>
              <w:autoSpaceDN w:val="0"/>
              <w:adjustRightInd w:val="0"/>
              <w:jc w:val="both"/>
              <w:textAlignment w:val="baseline"/>
              <w:rPr>
                <w:bCs/>
                <w:szCs w:val="24"/>
                <w:lang w:eastAsia="lt-LT"/>
              </w:rPr>
            </w:pPr>
            <w:r w:rsidRPr="003F1F0E">
              <w:rPr>
                <w:szCs w:val="24"/>
                <w:lang w:eastAsia="lt-LT"/>
              </w:rPr>
              <w:t xml:space="preserve">Aukcionas vyks vadovaujantis Valstybės ir savivaldybių nekilnojamųjų daiktų pardavimo viešo aukciono būdu tvarkos aprašu, patvirtintu Lietuvos Respublikos Vyriausybės 2014-10-28 nutarimu Nr. 1178 „Dėl Valstybės ir savivaldybių nekilnojamųjų daiktų pardavimo viešo aukciono būdu tvarkos aprašo patvirtinimo“, ir </w:t>
            </w:r>
            <w:r w:rsidRPr="003F1F0E">
              <w:rPr>
                <w:bCs/>
                <w:szCs w:val="24"/>
                <w:lang w:eastAsia="lt-LT"/>
              </w:rPr>
              <w:t>Valstybės ir savivaldybių nekilnojamųjų daiktų elektroninio aukciono vykdymo valstybės informacinėje sistemoje procedūrų aprašu, patvirtintu Valstybės įmonės Turto banko generalinio direktoriaus 2018 m. gegužės 30 d. įsakymu Nr. P1-142.</w:t>
            </w:r>
          </w:p>
        </w:tc>
      </w:tr>
      <w:tr w:rsidR="00E94869" w:rsidRPr="003F1F0E" w14:paraId="2BC88BE6" w14:textId="77777777" w:rsidTr="0093300B">
        <w:tc>
          <w:tcPr>
            <w:tcW w:w="14968" w:type="dxa"/>
            <w:gridSpan w:val="8"/>
            <w:tcBorders>
              <w:top w:val="single" w:sz="4" w:space="0" w:color="000000"/>
              <w:left w:val="single" w:sz="4" w:space="0" w:color="000000"/>
              <w:bottom w:val="single" w:sz="4" w:space="0" w:color="000000"/>
              <w:right w:val="single" w:sz="4" w:space="0" w:color="000000"/>
            </w:tcBorders>
            <w:hideMark/>
          </w:tcPr>
          <w:p w14:paraId="6697AC0F" w14:textId="77777777" w:rsidR="00E94869" w:rsidRPr="003F1F0E" w:rsidRDefault="00E94869" w:rsidP="0093300B">
            <w:pPr>
              <w:widowControl w:val="0"/>
              <w:suppressAutoHyphens/>
              <w:autoSpaceDE w:val="0"/>
              <w:autoSpaceDN w:val="0"/>
              <w:adjustRightInd w:val="0"/>
              <w:jc w:val="both"/>
              <w:rPr>
                <w:iCs/>
                <w:szCs w:val="24"/>
                <w:lang w:eastAsia="ar-SA"/>
              </w:rPr>
            </w:pPr>
            <w:r w:rsidRPr="003F1F0E">
              <w:rPr>
                <w:iCs/>
                <w:szCs w:val="24"/>
                <w:lang w:eastAsia="ar-SA"/>
              </w:rPr>
              <w:lastRenderedPageBreak/>
              <w:t>Atsiskaitymo už aukcione įgytą nekilnojamąjį turtą terminas ir tvarka:</w:t>
            </w:r>
          </w:p>
          <w:p w14:paraId="63B0A77E" w14:textId="77777777" w:rsidR="00E94869" w:rsidRPr="003F1F0E" w:rsidRDefault="00E94869" w:rsidP="0093300B">
            <w:pPr>
              <w:widowControl w:val="0"/>
              <w:autoSpaceDE w:val="0"/>
              <w:autoSpaceDN w:val="0"/>
              <w:adjustRightInd w:val="0"/>
              <w:rPr>
                <w:szCs w:val="24"/>
                <w:shd w:val="clear" w:color="auto" w:fill="FFFFFF"/>
                <w:lang w:eastAsia="lt-LT"/>
              </w:rPr>
            </w:pPr>
            <w:r w:rsidRPr="003F1F0E">
              <w:rPr>
                <w:szCs w:val="24"/>
                <w:lang w:eastAsia="ar-SA"/>
              </w:rPr>
              <w:t>1. Aukciono laimėtojas aukcionui pasibaigus, bet ne vėliau kaip kitą darbo dieną, privalo pasirašyti aukciono protokolą</w:t>
            </w:r>
            <w:r w:rsidRPr="003F1F0E">
              <w:rPr>
                <w:szCs w:val="24"/>
                <w:shd w:val="clear" w:color="auto" w:fill="FFFFFF"/>
                <w:lang w:eastAsia="lt-LT"/>
              </w:rPr>
              <w:t xml:space="preserve"> ir jo kopiją išsiųsti el. paštu </w:t>
            </w:r>
            <w:proofErr w:type="spellStart"/>
            <w:r w:rsidRPr="003F1F0E">
              <w:rPr>
                <w:szCs w:val="24"/>
                <w:lang w:eastAsia="lt-LT"/>
              </w:rPr>
              <w:t>vida.stonyte</w:t>
            </w:r>
            <w:proofErr w:type="spellEnd"/>
            <w:r w:rsidRPr="003F1F0E">
              <w:rPr>
                <w:szCs w:val="24"/>
                <w:lang w:val="en-US" w:eastAsia="lt-LT"/>
              </w:rPr>
              <w:t>@</w:t>
            </w:r>
            <w:proofErr w:type="spellStart"/>
            <w:r w:rsidRPr="003F1F0E">
              <w:rPr>
                <w:szCs w:val="24"/>
                <w:lang w:eastAsia="lt-LT"/>
              </w:rPr>
              <w:t>varena.lt</w:t>
            </w:r>
            <w:proofErr w:type="spellEnd"/>
            <w:r w:rsidRPr="003F1F0E">
              <w:rPr>
                <w:szCs w:val="24"/>
                <w:lang w:eastAsia="lt-LT"/>
              </w:rPr>
              <w:t>.</w:t>
            </w:r>
            <w:r w:rsidRPr="003F1F0E">
              <w:rPr>
                <w:szCs w:val="24"/>
                <w:lang w:eastAsia="ar-SA"/>
              </w:rPr>
              <w:t>;</w:t>
            </w:r>
          </w:p>
          <w:p w14:paraId="0B168A22" w14:textId="77777777" w:rsidR="00E94869" w:rsidRPr="003F1F0E" w:rsidRDefault="00E94869" w:rsidP="0093300B">
            <w:pPr>
              <w:widowControl w:val="0"/>
              <w:suppressAutoHyphens/>
              <w:autoSpaceDE w:val="0"/>
              <w:autoSpaceDN w:val="0"/>
              <w:adjustRightInd w:val="0"/>
              <w:jc w:val="both"/>
              <w:rPr>
                <w:szCs w:val="24"/>
                <w:lang w:eastAsia="lt-LT"/>
              </w:rPr>
            </w:pPr>
            <w:r w:rsidRPr="003F1F0E">
              <w:rPr>
                <w:szCs w:val="24"/>
                <w:lang w:eastAsia="ar-SA"/>
              </w:rPr>
              <w:t>2. Elektroninio aukciono laimėtojas privalo per 25 kalendorines dienas nuo turto pardavimo elektroniniame aukcione dienos pasirašyti parduoto nekilnojamojo turto pirkimo–pardavimo sutartį ir atsiskaityti už įsigytą turtą sutartyje  nustatyta tvarka ir terminais (per 10 dienų nuo pirkimo – pardavimo sutarties pasirašymo dienos).</w:t>
            </w:r>
            <w:r w:rsidRPr="003F1F0E">
              <w:rPr>
                <w:szCs w:val="24"/>
                <w:lang w:eastAsia="lt-LT"/>
              </w:rPr>
              <w:t xml:space="preserve"> </w:t>
            </w:r>
          </w:p>
          <w:p w14:paraId="7ABDE967" w14:textId="77777777" w:rsidR="00E94869" w:rsidRPr="003F1F0E" w:rsidRDefault="00E94869" w:rsidP="0093300B">
            <w:pPr>
              <w:widowControl w:val="0"/>
              <w:autoSpaceDE w:val="0"/>
              <w:autoSpaceDN w:val="0"/>
              <w:adjustRightInd w:val="0"/>
              <w:jc w:val="both"/>
              <w:rPr>
                <w:szCs w:val="24"/>
                <w:lang w:eastAsia="ar-SA"/>
              </w:rPr>
            </w:pPr>
            <w:r w:rsidRPr="003F1F0E">
              <w:rPr>
                <w:iCs/>
                <w:szCs w:val="24"/>
                <w:lang w:eastAsia="ar-SA"/>
              </w:rPr>
              <w:t>Kitos aukciono sąlygos:</w:t>
            </w:r>
            <w:r w:rsidRPr="003F1F0E">
              <w:rPr>
                <w:szCs w:val="24"/>
                <w:lang w:eastAsia="ar-SA"/>
              </w:rPr>
              <w:t xml:space="preserve"> Nekilnojamojo turto pirkimo–pardavimo sutarties sudarymo išlaidas, įskaitant atlyginimą notarui, apmoka aukciono laimėtojas. Garantinis įnašas, nelaimėjus aukciono, grąžinamas per 5 darbo dienas. Sumokėtas aukciono dalyvio registravimo mokestis negrąžinamas ir neįskaitomas į nekilnojamojo turto pardavimo kainą. Aukciono laimėtojui garantinis įnašas negrąžinamas, jeigu per 30 dienų nuo turto pardavimo aukcione vykdymo dienos dėl aukciono laimėtojo kaltės nesudaromos pirkimo–pardavimo sutartys. Tokiu atveju laikoma, kad aukciono laimėtojas atsisakė sudaryti pirkimo – pardavimo sutartis.</w:t>
            </w:r>
            <w:r w:rsidRPr="003F1F0E">
              <w:rPr>
                <w:color w:val="444444"/>
                <w:szCs w:val="24"/>
                <w:lang w:eastAsia="lt-LT"/>
              </w:rPr>
              <w:t xml:space="preserve"> </w:t>
            </w:r>
            <w:r w:rsidRPr="003F1F0E">
              <w:rPr>
                <w:szCs w:val="24"/>
                <w:lang w:eastAsia="ar-SA"/>
              </w:rPr>
              <w:t>Vadovaujantis Lietuvos Respublikos civilinio kodekso 6.422 straipsniu, aukciono laimėtojas, nustatytais terminais neatsiskaitęs už aukcione įsigytą turtą, negali dalyvauti naujame šio turto aukcione, taip pat privalo atlyginti naujo aukciono organizavimo ir rengimo išlaidas, bei sumokėti kainų skirtumą, jeigu naujame aukcione turtas bus parduotas už mažesnę kainą.</w:t>
            </w:r>
          </w:p>
          <w:p w14:paraId="62B01751" w14:textId="77777777" w:rsidR="00E94869" w:rsidRPr="003F1F0E" w:rsidRDefault="00E94869" w:rsidP="0093300B">
            <w:pPr>
              <w:widowControl w:val="0"/>
              <w:autoSpaceDE w:val="0"/>
              <w:autoSpaceDN w:val="0"/>
              <w:adjustRightInd w:val="0"/>
              <w:jc w:val="both"/>
              <w:rPr>
                <w:b/>
                <w:bCs/>
                <w:szCs w:val="24"/>
                <w:lang w:eastAsia="ar-SA"/>
              </w:rPr>
            </w:pPr>
            <w:r w:rsidRPr="003F1F0E">
              <w:rPr>
                <w:b/>
                <w:bCs/>
                <w:szCs w:val="24"/>
                <w:lang w:eastAsia="ar-SA"/>
              </w:rPr>
              <w:t>Pastaba. Bus sudaromos dvi atskiros pirkimo-pardavimo sutartys:</w:t>
            </w:r>
          </w:p>
          <w:p w14:paraId="187B64DB" w14:textId="77777777" w:rsidR="00E94869" w:rsidRPr="003F1F0E" w:rsidRDefault="00E94869" w:rsidP="0093300B">
            <w:pPr>
              <w:widowControl w:val="0"/>
              <w:autoSpaceDE w:val="0"/>
              <w:autoSpaceDN w:val="0"/>
              <w:adjustRightInd w:val="0"/>
              <w:jc w:val="both"/>
              <w:rPr>
                <w:b/>
                <w:bCs/>
                <w:szCs w:val="24"/>
                <w:lang w:eastAsia="ar-SA"/>
              </w:rPr>
            </w:pPr>
            <w:r w:rsidRPr="003F1F0E">
              <w:rPr>
                <w:b/>
                <w:bCs/>
                <w:szCs w:val="24"/>
                <w:lang w:eastAsia="ar-SA"/>
              </w:rPr>
              <w:t xml:space="preserve">                Garažo 20193/45109 dalies su Varėnos rajono savivaldybe;</w:t>
            </w:r>
          </w:p>
          <w:p w14:paraId="50D8E4A6" w14:textId="77777777" w:rsidR="00E94869" w:rsidRPr="003F1F0E" w:rsidRDefault="00E94869" w:rsidP="0093300B">
            <w:pPr>
              <w:widowControl w:val="0"/>
              <w:autoSpaceDE w:val="0"/>
              <w:autoSpaceDN w:val="0"/>
              <w:adjustRightInd w:val="0"/>
              <w:jc w:val="both"/>
              <w:rPr>
                <w:b/>
                <w:bCs/>
                <w:color w:val="000000"/>
                <w:szCs w:val="24"/>
                <w:lang w:eastAsia="lt-LT"/>
              </w:rPr>
            </w:pPr>
            <w:r w:rsidRPr="003F1F0E">
              <w:rPr>
                <w:b/>
                <w:bCs/>
                <w:szCs w:val="24"/>
                <w:lang w:eastAsia="ar-SA"/>
              </w:rPr>
              <w:t xml:space="preserve">                Garažo 5174/45109 dalies su UAB „Varėnos šiluma“. </w:t>
            </w:r>
          </w:p>
        </w:tc>
      </w:tr>
      <w:bookmarkEnd w:id="0"/>
    </w:tbl>
    <w:p w14:paraId="47ABB6FE" w14:textId="77777777" w:rsidR="00E94869" w:rsidRPr="003F1F0E" w:rsidRDefault="00E94869" w:rsidP="00E94869">
      <w:pPr>
        <w:widowControl w:val="0"/>
        <w:autoSpaceDE w:val="0"/>
        <w:autoSpaceDN w:val="0"/>
        <w:adjustRightInd w:val="0"/>
        <w:ind w:left="9070" w:firstLine="1298"/>
        <w:rPr>
          <w:szCs w:val="24"/>
          <w:lang w:eastAsia="lt-LT"/>
        </w:rPr>
      </w:pPr>
    </w:p>
    <w:sectPr w:rsidR="00E94869" w:rsidRPr="003F1F0E" w:rsidSect="0082709D">
      <w:footerReference w:type="default" r:id="rId9"/>
      <w:type w:val="continuous"/>
      <w:pgSz w:w="16838" w:h="11906" w:orient="landscape" w:code="9"/>
      <w:pgMar w:top="993" w:right="1134" w:bottom="567" w:left="1134" w:header="567" w:footer="567" w:gutter="0"/>
      <w:cols w:space="1296"/>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F9BDA0" w14:textId="77777777" w:rsidR="001840DD" w:rsidRDefault="001840DD">
      <w:r>
        <w:separator/>
      </w:r>
    </w:p>
  </w:endnote>
  <w:endnote w:type="continuationSeparator" w:id="0">
    <w:p w14:paraId="2046841F" w14:textId="77777777" w:rsidR="001840DD" w:rsidRDefault="00184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FAAC6" w14:textId="77777777" w:rsidR="00FE4D3F" w:rsidRDefault="00FE4D3F" w:rsidP="00831246">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DD485F" w14:textId="77777777" w:rsidR="001840DD" w:rsidRDefault="001840DD">
      <w:r>
        <w:separator/>
      </w:r>
    </w:p>
  </w:footnote>
  <w:footnote w:type="continuationSeparator" w:id="0">
    <w:p w14:paraId="0F2116A4" w14:textId="77777777" w:rsidR="001840DD" w:rsidRDefault="001840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60A16"/>
    <w:multiLevelType w:val="hybridMultilevel"/>
    <w:tmpl w:val="6CF20DC0"/>
    <w:lvl w:ilvl="0" w:tplc="D3B2DB24">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1" w15:restartNumberingAfterBreak="0">
    <w:nsid w:val="1BC80A65"/>
    <w:multiLevelType w:val="hybridMultilevel"/>
    <w:tmpl w:val="7D5A82D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8AA5F2C"/>
    <w:multiLevelType w:val="hybridMultilevel"/>
    <w:tmpl w:val="7C6E0F56"/>
    <w:lvl w:ilvl="0" w:tplc="746E3A92">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num w:numId="1" w16cid:durableId="255097646">
    <w:abstractNumId w:val="1"/>
  </w:num>
  <w:num w:numId="2" w16cid:durableId="1598051642">
    <w:abstractNumId w:val="0"/>
  </w:num>
  <w:num w:numId="3" w16cid:durableId="12535133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1296"/>
  <w:hyphenationZone w:val="396"/>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CD4"/>
    <w:rsid w:val="00000D3D"/>
    <w:rsid w:val="00001EBB"/>
    <w:rsid w:val="000054F4"/>
    <w:rsid w:val="000125D6"/>
    <w:rsid w:val="00013D0E"/>
    <w:rsid w:val="00016CD3"/>
    <w:rsid w:val="000248F1"/>
    <w:rsid w:val="00030C71"/>
    <w:rsid w:val="00031B7C"/>
    <w:rsid w:val="00067190"/>
    <w:rsid w:val="00070541"/>
    <w:rsid w:val="00074EF9"/>
    <w:rsid w:val="00084EE6"/>
    <w:rsid w:val="00085EF9"/>
    <w:rsid w:val="00086820"/>
    <w:rsid w:val="000931DD"/>
    <w:rsid w:val="0009508A"/>
    <w:rsid w:val="00096415"/>
    <w:rsid w:val="00097D2E"/>
    <w:rsid w:val="000A1B92"/>
    <w:rsid w:val="000A3F6B"/>
    <w:rsid w:val="000A6D74"/>
    <w:rsid w:val="000C64F8"/>
    <w:rsid w:val="000D1C19"/>
    <w:rsid w:val="000E5964"/>
    <w:rsid w:val="000F0DB3"/>
    <w:rsid w:val="000F27C8"/>
    <w:rsid w:val="000F7EFF"/>
    <w:rsid w:val="001121D1"/>
    <w:rsid w:val="00116C9D"/>
    <w:rsid w:val="001178E2"/>
    <w:rsid w:val="00130FDB"/>
    <w:rsid w:val="00153852"/>
    <w:rsid w:val="00155D00"/>
    <w:rsid w:val="00164508"/>
    <w:rsid w:val="00165874"/>
    <w:rsid w:val="00174DB7"/>
    <w:rsid w:val="0018352A"/>
    <w:rsid w:val="001840DD"/>
    <w:rsid w:val="00185485"/>
    <w:rsid w:val="001860AD"/>
    <w:rsid w:val="00186C20"/>
    <w:rsid w:val="00192B2F"/>
    <w:rsid w:val="001A334C"/>
    <w:rsid w:val="001D3E11"/>
    <w:rsid w:val="001E4760"/>
    <w:rsid w:val="00206808"/>
    <w:rsid w:val="002075BA"/>
    <w:rsid w:val="0021099D"/>
    <w:rsid w:val="00226E91"/>
    <w:rsid w:val="00231952"/>
    <w:rsid w:val="00234860"/>
    <w:rsid w:val="00244D18"/>
    <w:rsid w:val="002528A5"/>
    <w:rsid w:val="00255E05"/>
    <w:rsid w:val="00257FEC"/>
    <w:rsid w:val="00266CEE"/>
    <w:rsid w:val="002677B6"/>
    <w:rsid w:val="00272106"/>
    <w:rsid w:val="002941CE"/>
    <w:rsid w:val="002A61A8"/>
    <w:rsid w:val="002C2C76"/>
    <w:rsid w:val="002C36A6"/>
    <w:rsid w:val="002D1E15"/>
    <w:rsid w:val="002D525A"/>
    <w:rsid w:val="002F74C2"/>
    <w:rsid w:val="00304941"/>
    <w:rsid w:val="00315DBF"/>
    <w:rsid w:val="00347ACD"/>
    <w:rsid w:val="00354D2C"/>
    <w:rsid w:val="00355CB5"/>
    <w:rsid w:val="00363AEB"/>
    <w:rsid w:val="00367C37"/>
    <w:rsid w:val="003777DF"/>
    <w:rsid w:val="003847C8"/>
    <w:rsid w:val="003A5413"/>
    <w:rsid w:val="003C09C3"/>
    <w:rsid w:val="003D0474"/>
    <w:rsid w:val="003D049D"/>
    <w:rsid w:val="003F1F0E"/>
    <w:rsid w:val="00400B3B"/>
    <w:rsid w:val="00414511"/>
    <w:rsid w:val="00427A6C"/>
    <w:rsid w:val="00440886"/>
    <w:rsid w:val="00442DA8"/>
    <w:rsid w:val="00452FBA"/>
    <w:rsid w:val="00454E1F"/>
    <w:rsid w:val="00461F73"/>
    <w:rsid w:val="004654E2"/>
    <w:rsid w:val="00472DAB"/>
    <w:rsid w:val="00475EEC"/>
    <w:rsid w:val="00497844"/>
    <w:rsid w:val="004A0409"/>
    <w:rsid w:val="004C3E75"/>
    <w:rsid w:val="004C3FEF"/>
    <w:rsid w:val="004E129F"/>
    <w:rsid w:val="004E72B3"/>
    <w:rsid w:val="004F438C"/>
    <w:rsid w:val="00500C7C"/>
    <w:rsid w:val="00504915"/>
    <w:rsid w:val="005251FD"/>
    <w:rsid w:val="00532063"/>
    <w:rsid w:val="00536FFC"/>
    <w:rsid w:val="005534D3"/>
    <w:rsid w:val="00556A53"/>
    <w:rsid w:val="005658C8"/>
    <w:rsid w:val="00575053"/>
    <w:rsid w:val="00581133"/>
    <w:rsid w:val="00597CD4"/>
    <w:rsid w:val="005B7884"/>
    <w:rsid w:val="005D02FC"/>
    <w:rsid w:val="005D0DCF"/>
    <w:rsid w:val="005D1143"/>
    <w:rsid w:val="005E07B3"/>
    <w:rsid w:val="005E7928"/>
    <w:rsid w:val="005F1A17"/>
    <w:rsid w:val="005F613F"/>
    <w:rsid w:val="005F775D"/>
    <w:rsid w:val="00602FAE"/>
    <w:rsid w:val="00603226"/>
    <w:rsid w:val="00615A40"/>
    <w:rsid w:val="00627099"/>
    <w:rsid w:val="00643C68"/>
    <w:rsid w:val="00645EE3"/>
    <w:rsid w:val="0064623C"/>
    <w:rsid w:val="006521EC"/>
    <w:rsid w:val="00653E04"/>
    <w:rsid w:val="00686B93"/>
    <w:rsid w:val="006A77BA"/>
    <w:rsid w:val="006C0F3F"/>
    <w:rsid w:val="006D1DFF"/>
    <w:rsid w:val="006D5A00"/>
    <w:rsid w:val="006D763B"/>
    <w:rsid w:val="00705537"/>
    <w:rsid w:val="007161C7"/>
    <w:rsid w:val="0074265A"/>
    <w:rsid w:val="00751878"/>
    <w:rsid w:val="007608D3"/>
    <w:rsid w:val="00785EEB"/>
    <w:rsid w:val="0079198F"/>
    <w:rsid w:val="00791DAE"/>
    <w:rsid w:val="007930DD"/>
    <w:rsid w:val="007C414F"/>
    <w:rsid w:val="007D1238"/>
    <w:rsid w:val="007D2DF9"/>
    <w:rsid w:val="00805EB4"/>
    <w:rsid w:val="0082529D"/>
    <w:rsid w:val="0082709D"/>
    <w:rsid w:val="00831246"/>
    <w:rsid w:val="008424DB"/>
    <w:rsid w:val="00847645"/>
    <w:rsid w:val="00854427"/>
    <w:rsid w:val="0085645D"/>
    <w:rsid w:val="0087461E"/>
    <w:rsid w:val="008811D1"/>
    <w:rsid w:val="00884782"/>
    <w:rsid w:val="008A11D5"/>
    <w:rsid w:val="008A5DC0"/>
    <w:rsid w:val="008C7631"/>
    <w:rsid w:val="008E322F"/>
    <w:rsid w:val="00904E27"/>
    <w:rsid w:val="00911BE5"/>
    <w:rsid w:val="00914C16"/>
    <w:rsid w:val="0091795B"/>
    <w:rsid w:val="00923651"/>
    <w:rsid w:val="00924231"/>
    <w:rsid w:val="009400CE"/>
    <w:rsid w:val="0094317C"/>
    <w:rsid w:val="00945685"/>
    <w:rsid w:val="00950347"/>
    <w:rsid w:val="00956DDC"/>
    <w:rsid w:val="00960AFD"/>
    <w:rsid w:val="00992AE6"/>
    <w:rsid w:val="009B39AD"/>
    <w:rsid w:val="009B7645"/>
    <w:rsid w:val="009C07F5"/>
    <w:rsid w:val="009C3C8C"/>
    <w:rsid w:val="009D0EC2"/>
    <w:rsid w:val="009D3723"/>
    <w:rsid w:val="009D5C64"/>
    <w:rsid w:val="009D6CE0"/>
    <w:rsid w:val="009E2209"/>
    <w:rsid w:val="00A05B6C"/>
    <w:rsid w:val="00A10B36"/>
    <w:rsid w:val="00A14134"/>
    <w:rsid w:val="00A15C3D"/>
    <w:rsid w:val="00A46395"/>
    <w:rsid w:val="00A76E3A"/>
    <w:rsid w:val="00A90A4F"/>
    <w:rsid w:val="00A95D8D"/>
    <w:rsid w:val="00AB3AB6"/>
    <w:rsid w:val="00AC15BD"/>
    <w:rsid w:val="00AC2F49"/>
    <w:rsid w:val="00AC7249"/>
    <w:rsid w:val="00AD3AF7"/>
    <w:rsid w:val="00AD713C"/>
    <w:rsid w:val="00AE270C"/>
    <w:rsid w:val="00AF4DC7"/>
    <w:rsid w:val="00B05C17"/>
    <w:rsid w:val="00B06734"/>
    <w:rsid w:val="00B11F43"/>
    <w:rsid w:val="00B157F7"/>
    <w:rsid w:val="00B33013"/>
    <w:rsid w:val="00B63236"/>
    <w:rsid w:val="00B74DA2"/>
    <w:rsid w:val="00B822EB"/>
    <w:rsid w:val="00B83A56"/>
    <w:rsid w:val="00BC3157"/>
    <w:rsid w:val="00BC554C"/>
    <w:rsid w:val="00BC5BCF"/>
    <w:rsid w:val="00BC6B65"/>
    <w:rsid w:val="00BC74FB"/>
    <w:rsid w:val="00BD4CBF"/>
    <w:rsid w:val="00BE011F"/>
    <w:rsid w:val="00BE2E83"/>
    <w:rsid w:val="00BE5DD9"/>
    <w:rsid w:val="00C0541A"/>
    <w:rsid w:val="00C05E60"/>
    <w:rsid w:val="00C06B9E"/>
    <w:rsid w:val="00C12AA5"/>
    <w:rsid w:val="00C15042"/>
    <w:rsid w:val="00C22040"/>
    <w:rsid w:val="00C240BE"/>
    <w:rsid w:val="00C30F0E"/>
    <w:rsid w:val="00C32DA8"/>
    <w:rsid w:val="00C37E66"/>
    <w:rsid w:val="00C44277"/>
    <w:rsid w:val="00C63EE0"/>
    <w:rsid w:val="00C84B7E"/>
    <w:rsid w:val="00C9591D"/>
    <w:rsid w:val="00CF1CE5"/>
    <w:rsid w:val="00D00EA9"/>
    <w:rsid w:val="00D0265C"/>
    <w:rsid w:val="00D03F9F"/>
    <w:rsid w:val="00D30A52"/>
    <w:rsid w:val="00D36E99"/>
    <w:rsid w:val="00D6178A"/>
    <w:rsid w:val="00D906E4"/>
    <w:rsid w:val="00D91DFD"/>
    <w:rsid w:val="00D944EA"/>
    <w:rsid w:val="00D94ABB"/>
    <w:rsid w:val="00D9756B"/>
    <w:rsid w:val="00DA07F5"/>
    <w:rsid w:val="00DB0A0B"/>
    <w:rsid w:val="00DB1ED8"/>
    <w:rsid w:val="00DB3A6E"/>
    <w:rsid w:val="00DC6592"/>
    <w:rsid w:val="00DE5DE8"/>
    <w:rsid w:val="00DF77B2"/>
    <w:rsid w:val="00E0265F"/>
    <w:rsid w:val="00E23BF7"/>
    <w:rsid w:val="00E279DD"/>
    <w:rsid w:val="00E4358F"/>
    <w:rsid w:val="00E46135"/>
    <w:rsid w:val="00E502FC"/>
    <w:rsid w:val="00E506CF"/>
    <w:rsid w:val="00E52105"/>
    <w:rsid w:val="00E56FC2"/>
    <w:rsid w:val="00E8049C"/>
    <w:rsid w:val="00E877FF"/>
    <w:rsid w:val="00E94869"/>
    <w:rsid w:val="00E97617"/>
    <w:rsid w:val="00EC3855"/>
    <w:rsid w:val="00EC6E11"/>
    <w:rsid w:val="00EF607E"/>
    <w:rsid w:val="00EF6638"/>
    <w:rsid w:val="00F065E2"/>
    <w:rsid w:val="00F52465"/>
    <w:rsid w:val="00F607A6"/>
    <w:rsid w:val="00F732A9"/>
    <w:rsid w:val="00F738AA"/>
    <w:rsid w:val="00F75A81"/>
    <w:rsid w:val="00F95A31"/>
    <w:rsid w:val="00FA2B4F"/>
    <w:rsid w:val="00FA30C4"/>
    <w:rsid w:val="00FA3593"/>
    <w:rsid w:val="00FB5764"/>
    <w:rsid w:val="00FE4D3F"/>
    <w:rsid w:val="00FF0E7B"/>
    <w:rsid w:val="00FF2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FBCE93"/>
  <w15:chartTrackingRefBased/>
  <w15:docId w15:val="{CA7C06B8-36A1-49F0-989E-F12289BF4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95A31"/>
    <w:rPr>
      <w:sz w:val="24"/>
      <w:lang w:val="lt-LT"/>
    </w:rPr>
  </w:style>
  <w:style w:type="paragraph" w:styleId="Antrat2">
    <w:name w:val="heading 2"/>
    <w:basedOn w:val="prastasis"/>
    <w:next w:val="prastasis"/>
    <w:link w:val="Antrat2Diagrama"/>
    <w:qFormat/>
    <w:pPr>
      <w:keepNext/>
      <w:ind w:firstLine="1247"/>
      <w:outlineLvl w:val="1"/>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rsid w:val="00DA07F5"/>
    <w:rPr>
      <w:b/>
      <w:bCs/>
      <w:sz w:val="24"/>
      <w:lang w:eastAsia="en-US"/>
    </w:rPr>
  </w:style>
  <w:style w:type="paragraph" w:styleId="Porat">
    <w:name w:val="footer"/>
    <w:basedOn w:val="prastasis"/>
    <w:link w:val="PoratDiagrama"/>
    <w:pPr>
      <w:tabs>
        <w:tab w:val="center" w:pos="4153"/>
        <w:tab w:val="right" w:pos="8306"/>
      </w:tabs>
    </w:pPr>
  </w:style>
  <w:style w:type="paragraph" w:styleId="Antrats">
    <w:name w:val="header"/>
    <w:basedOn w:val="prastasis"/>
    <w:link w:val="AntratsDiagrama"/>
    <w:rsid w:val="00831246"/>
    <w:pPr>
      <w:tabs>
        <w:tab w:val="center" w:pos="4819"/>
        <w:tab w:val="right" w:pos="9638"/>
      </w:tabs>
    </w:pPr>
  </w:style>
  <w:style w:type="character" w:styleId="Komentaronuoroda">
    <w:name w:val="annotation reference"/>
    <w:semiHidden/>
    <w:rsid w:val="00472DAB"/>
    <w:rPr>
      <w:sz w:val="16"/>
      <w:szCs w:val="16"/>
    </w:rPr>
  </w:style>
  <w:style w:type="character" w:styleId="Hipersaitas">
    <w:name w:val="Hyperlink"/>
    <w:uiPriority w:val="99"/>
    <w:unhideWhenUsed/>
    <w:rsid w:val="00DA07F5"/>
    <w:rPr>
      <w:color w:val="0563C1"/>
      <w:u w:val="single"/>
    </w:rPr>
  </w:style>
  <w:style w:type="paragraph" w:customStyle="1" w:styleId="Default">
    <w:name w:val="Default"/>
    <w:rsid w:val="00DA07F5"/>
    <w:pPr>
      <w:autoSpaceDE w:val="0"/>
      <w:autoSpaceDN w:val="0"/>
      <w:adjustRightInd w:val="0"/>
    </w:pPr>
    <w:rPr>
      <w:color w:val="000000"/>
      <w:sz w:val="24"/>
      <w:szCs w:val="24"/>
      <w:lang w:val="lt-LT" w:eastAsia="lt-LT"/>
    </w:rPr>
  </w:style>
  <w:style w:type="table" w:customStyle="1" w:styleId="TableNormal">
    <w:name w:val="Table Normal"/>
    <w:uiPriority w:val="99"/>
    <w:semiHidden/>
    <w:rsid w:val="00DA07F5"/>
    <w:pPr>
      <w:spacing w:after="160" w:line="256" w:lineRule="auto"/>
    </w:pPr>
    <w:rPr>
      <w:rFonts w:ascii="Calibri" w:eastAsia="Calibri" w:hAnsi="Calibri" w:cs="Calibri"/>
      <w:sz w:val="22"/>
      <w:szCs w:val="22"/>
      <w:lang w:val="lt-LT"/>
    </w:rPr>
    <w:tblPr>
      <w:tblCellMar>
        <w:top w:w="0" w:type="dxa"/>
        <w:left w:w="108" w:type="dxa"/>
        <w:bottom w:w="0" w:type="dxa"/>
        <w:right w:w="108" w:type="dxa"/>
      </w:tblCellMar>
    </w:tblPr>
  </w:style>
  <w:style w:type="paragraph" w:styleId="Betarp">
    <w:name w:val="No Spacing"/>
    <w:uiPriority w:val="1"/>
    <w:qFormat/>
    <w:rsid w:val="00DA07F5"/>
    <w:pPr>
      <w:widowControl w:val="0"/>
      <w:autoSpaceDE w:val="0"/>
      <w:autoSpaceDN w:val="0"/>
      <w:adjustRightInd w:val="0"/>
    </w:pPr>
    <w:rPr>
      <w:lang w:val="lt-LT" w:eastAsia="lt-LT"/>
    </w:rPr>
  </w:style>
  <w:style w:type="character" w:customStyle="1" w:styleId="apple-converted-space">
    <w:name w:val="apple-converted-space"/>
    <w:rsid w:val="00DA07F5"/>
  </w:style>
  <w:style w:type="character" w:customStyle="1" w:styleId="DebesliotekstasDiagrama">
    <w:name w:val="Debesėlio tekstas Diagrama"/>
    <w:link w:val="Debesliotekstas"/>
    <w:uiPriority w:val="99"/>
    <w:semiHidden/>
    <w:rsid w:val="00FE4D3F"/>
    <w:rPr>
      <w:rFonts w:ascii="Segoe UI" w:hAnsi="Segoe UI" w:cs="Segoe UI"/>
      <w:sz w:val="18"/>
      <w:szCs w:val="18"/>
    </w:rPr>
  </w:style>
  <w:style w:type="paragraph" w:styleId="Debesliotekstas">
    <w:name w:val="Balloon Text"/>
    <w:basedOn w:val="prastasis"/>
    <w:link w:val="DebesliotekstasDiagrama"/>
    <w:uiPriority w:val="99"/>
    <w:semiHidden/>
    <w:unhideWhenUsed/>
    <w:rsid w:val="00FE4D3F"/>
    <w:pPr>
      <w:widowControl w:val="0"/>
      <w:autoSpaceDE w:val="0"/>
      <w:autoSpaceDN w:val="0"/>
      <w:adjustRightInd w:val="0"/>
    </w:pPr>
    <w:rPr>
      <w:rFonts w:ascii="Segoe UI" w:hAnsi="Segoe UI" w:cs="Segoe UI"/>
      <w:sz w:val="18"/>
      <w:szCs w:val="18"/>
      <w:lang w:eastAsia="lt-LT"/>
    </w:rPr>
  </w:style>
  <w:style w:type="paragraph" w:styleId="Sraopastraipa">
    <w:name w:val="List Paragraph"/>
    <w:basedOn w:val="prastasis"/>
    <w:uiPriority w:val="34"/>
    <w:qFormat/>
    <w:rsid w:val="00FA3593"/>
    <w:pPr>
      <w:widowControl w:val="0"/>
      <w:autoSpaceDE w:val="0"/>
      <w:autoSpaceDN w:val="0"/>
      <w:adjustRightInd w:val="0"/>
      <w:ind w:left="720"/>
      <w:contextualSpacing/>
    </w:pPr>
    <w:rPr>
      <w:sz w:val="20"/>
      <w:lang w:eastAsia="lt-LT"/>
    </w:rPr>
  </w:style>
  <w:style w:type="character" w:customStyle="1" w:styleId="PoratDiagrama">
    <w:name w:val="Poraštė Diagrama"/>
    <w:link w:val="Porat"/>
    <w:rsid w:val="00FA3593"/>
    <w:rPr>
      <w:sz w:val="24"/>
      <w:lang w:eastAsia="en-US"/>
    </w:rPr>
  </w:style>
  <w:style w:type="character" w:customStyle="1" w:styleId="AntratsDiagrama">
    <w:name w:val="Antraštės Diagrama"/>
    <w:link w:val="Antrats"/>
    <w:rsid w:val="00FA3593"/>
    <w:rPr>
      <w:sz w:val="24"/>
      <w:lang w:eastAsia="en-US"/>
    </w:rPr>
  </w:style>
  <w:style w:type="character" w:customStyle="1" w:styleId="DebesliotekstasDiagrama1">
    <w:name w:val="Debesėlio tekstas Diagrama1"/>
    <w:uiPriority w:val="99"/>
    <w:semiHidden/>
    <w:rsid w:val="00FA3593"/>
    <w:rPr>
      <w:rFonts w:ascii="Segoe UI" w:eastAsia="Times New Roman" w:hAnsi="Segoe UI" w:cs="Segoe UI"/>
      <w:sz w:val="18"/>
      <w:szCs w:val="18"/>
    </w:rPr>
  </w:style>
  <w:style w:type="character" w:styleId="Perirtashipersaitas">
    <w:name w:val="FollowedHyperlink"/>
    <w:uiPriority w:val="99"/>
    <w:semiHidden/>
    <w:unhideWhenUsed/>
    <w:rsid w:val="00FA3593"/>
    <w:rPr>
      <w:color w:val="954F72"/>
      <w:u w:val="single"/>
    </w:rPr>
  </w:style>
  <w:style w:type="character" w:customStyle="1" w:styleId="right">
    <w:name w:val="right"/>
    <w:basedOn w:val="Numatytasispastraiposriftas"/>
    <w:rsid w:val="00643C68"/>
  </w:style>
  <w:style w:type="paragraph" w:styleId="Komentarotekstas">
    <w:name w:val="annotation text"/>
    <w:basedOn w:val="prastasis"/>
    <w:link w:val="KomentarotekstasDiagrama"/>
    <w:uiPriority w:val="99"/>
    <w:semiHidden/>
    <w:unhideWhenUsed/>
    <w:rsid w:val="00A05B6C"/>
    <w:rPr>
      <w:sz w:val="20"/>
    </w:rPr>
  </w:style>
  <w:style w:type="character" w:customStyle="1" w:styleId="KomentarotekstasDiagrama">
    <w:name w:val="Komentaro tekstas Diagrama"/>
    <w:link w:val="Komentarotekstas"/>
    <w:uiPriority w:val="99"/>
    <w:semiHidden/>
    <w:rsid w:val="00A05B6C"/>
    <w:rPr>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varzytynes.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06D28-BBC7-4FAA-952A-209099F1B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764</Words>
  <Characters>4359</Characters>
  <Application>Microsoft Office Word</Application>
  <DocSecurity>0</DocSecurity>
  <Lines>36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Projektas Nr</vt:lpstr>
      <vt:lpstr>Projektas Nr</vt:lpstr>
    </vt:vector>
  </TitlesOfParts>
  <Company>Administracija</Company>
  <LinksUpToDate>false</LinksUpToDate>
  <CharactersWithSpaces>5113</CharactersWithSpaces>
  <SharedDoc>false</SharedDoc>
  <HLinks>
    <vt:vector size="12" baseType="variant">
      <vt:variant>
        <vt:i4>8323179</vt:i4>
      </vt:variant>
      <vt:variant>
        <vt:i4>15</vt:i4>
      </vt:variant>
      <vt:variant>
        <vt:i4>0</vt:i4>
      </vt:variant>
      <vt:variant>
        <vt:i4>5</vt:i4>
      </vt:variant>
      <vt:variant>
        <vt:lpwstr>http://www.evarzytynes.lt/</vt:lpwstr>
      </vt:variant>
      <vt:variant>
        <vt:lpwstr/>
      </vt:variant>
      <vt:variant>
        <vt:i4>8323179</vt:i4>
      </vt:variant>
      <vt:variant>
        <vt:i4>12</vt:i4>
      </vt:variant>
      <vt:variant>
        <vt:i4>0</vt:i4>
      </vt:variant>
      <vt:variant>
        <vt:i4>5</vt:i4>
      </vt:variant>
      <vt:variant>
        <vt:lpwstr>http://www.evarzytynes.lt/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Projektas Nr</dc:title>
  <dc:subject/>
  <dc:creator>NerijusV</dc:creator>
  <cp:keywords/>
  <dc:description/>
  <cp:lastModifiedBy>Vida Stonytė</cp:lastModifiedBy>
  <cp:revision>3</cp:revision>
  <cp:lastPrinted>2026-09-07T07:53:00Z</cp:lastPrinted>
  <dcterms:created xsi:type="dcterms:W3CDTF">2026-09-09T07:19:00Z</dcterms:created>
  <dcterms:modified xsi:type="dcterms:W3CDTF">2026-09-09T07:20:00Z</dcterms:modified>
</cp:coreProperties>
</file>